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B60" w:rsidRDefault="009D5B60" w:rsidP="00D828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555555"/>
          <w:sz w:val="28"/>
          <w:szCs w:val="28"/>
        </w:rPr>
      </w:pPr>
      <w:r w:rsidRPr="009D5B60">
        <w:rPr>
          <w:color w:val="555555"/>
          <w:sz w:val="28"/>
          <w:szCs w:val="28"/>
        </w:rPr>
        <w:t>Дошкольный возраст – наиболее целесообразный период для эстетического и художественного развития, так как именно в этом возрасте дети обладают большим потенциалом фантазии, поэтому мы, педагоги, заинтересованы в расширении этого потенциала, формировании и совершенствовании уникальных детских способностей.</w:t>
      </w:r>
    </w:p>
    <w:p w:rsidR="009D5B60" w:rsidRDefault="009D5B60" w:rsidP="00D828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Так, ФГОС предлагает нам некоторые компоненты художественно- эстетического развития:</w:t>
      </w:r>
    </w:p>
    <w:p w:rsidR="0062256E" w:rsidRDefault="0062256E" w:rsidP="00D828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Восприятие музыки, художественной литературы, фольклора;</w:t>
      </w:r>
    </w:p>
    <w:p w:rsidR="0062256E" w:rsidRDefault="0062256E" w:rsidP="00D828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Стимулирование сопер</w:t>
      </w:r>
      <w:r w:rsidR="004C7898">
        <w:rPr>
          <w:color w:val="555555"/>
          <w:sz w:val="28"/>
          <w:szCs w:val="28"/>
        </w:rPr>
        <w:t>еживания персон</w:t>
      </w:r>
      <w:r>
        <w:rPr>
          <w:color w:val="555555"/>
          <w:sz w:val="28"/>
          <w:szCs w:val="28"/>
        </w:rPr>
        <w:t>ажам художественных произведений</w:t>
      </w:r>
      <w:r w:rsidR="004C7898">
        <w:rPr>
          <w:color w:val="555555"/>
          <w:sz w:val="28"/>
          <w:szCs w:val="28"/>
        </w:rPr>
        <w:t>;</w:t>
      </w:r>
    </w:p>
    <w:p w:rsidR="004C7898" w:rsidRPr="009D5B60" w:rsidRDefault="004C7898" w:rsidP="00D828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Реализацию самостоятельной творческой деятельности детей (изобразительной, конструктивно – модельной, музыкальной, и др.).</w:t>
      </w:r>
    </w:p>
    <w:p w:rsidR="00161727" w:rsidRPr="00962C43" w:rsidRDefault="00161727" w:rsidP="00D82874">
      <w:pPr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2C43">
        <w:rPr>
          <w:color w:val="000000" w:themeColor="text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Г.И. Песталоцци сформулировал общее правило, которое все чаще и чаще не соблюдается</w:t>
      </w:r>
      <w:r w:rsidR="007947E8">
        <w:rPr>
          <w:color w:val="000000" w:themeColor="text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родителями</w:t>
      </w:r>
      <w:r w:rsidRPr="00962C43">
        <w:rPr>
          <w:color w:val="000000" w:themeColor="text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знание не должно опережать нравственного развития ребенка. Для ребенка дошкольного возраста важнее всего развитие внутренней жизни, питание его эмоциональной сферы чувств.  </w:t>
      </w:r>
    </w:p>
    <w:p w:rsidR="00161727" w:rsidRPr="00962C43" w:rsidRDefault="00161727" w:rsidP="00D82874">
      <w:pPr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2C43">
        <w:rPr>
          <w:color w:val="000000" w:themeColor="text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Красной нитью в </w:t>
      </w:r>
      <w:r w:rsidR="005063C6" w:rsidRPr="00962C43">
        <w:rPr>
          <w:color w:val="000000" w:themeColor="text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задачах, поставленных</w:t>
      </w:r>
      <w:r w:rsidRPr="00962C43">
        <w:rPr>
          <w:color w:val="000000" w:themeColor="text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перед педагогами на 2014 год был лозунг: «Шаг навстречу к книге!» или «Как приобщить дошкольника к художественной литературе».</w:t>
      </w:r>
      <w:r w:rsidR="007C4374">
        <w:rPr>
          <w:color w:val="000000" w:themeColor="text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Обозначив</w:t>
      </w:r>
      <w:r w:rsidR="005063C6">
        <w:rPr>
          <w:color w:val="000000" w:themeColor="text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проблему, педагоги в своей работе наметили проектную деятельность-долгосрочный проект «Сказки гуляют по свету».</w:t>
      </w:r>
    </w:p>
    <w:p w:rsidR="00161727" w:rsidRPr="00962C43" w:rsidRDefault="00161727" w:rsidP="00D82874">
      <w:pPr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2C43">
        <w:rPr>
          <w:color w:val="000000" w:themeColor="text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Погрузившись в проект, мы провели мониторинг, потому как промежуточные результаты освоения программы раскрывают динамику формирования интегративных качеств воспитанников в каждый возрастной период по всем направлениям развития. </w:t>
      </w:r>
    </w:p>
    <w:p w:rsidR="00766130" w:rsidRPr="00962C43" w:rsidRDefault="00161727" w:rsidP="00D82874">
      <w:pPr>
        <w:spacing w:after="0" w:line="240" w:lineRule="auto"/>
        <w:ind w:firstLine="709"/>
        <w:jc w:val="both"/>
        <w:rPr>
          <w:color w:val="000000" w:themeColor="text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2C43">
        <w:rPr>
          <w:color w:val="000000" w:themeColor="text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Так диагностика приобщения детей к художественной литературе показала, что высокий уровень у 14% детей; средний – у 28,5% и ниже среднего – у 57,5%. Одновременно провели анкетирование родителей и выявили, что ежедневно для детей читают30,7% родителей, причем не обсуждают прочитанное с ребенком произведение – 15%. Из всех респондентов 61% не имеют достаточного количества произведений для детей, а 61% родителей вообще не читают детям произведения, рассчитанные на длительное время. Из всего вышеперечисленного, делаем вывод что тема, выбранного нами, проекта как никогда актуальна. </w:t>
      </w:r>
    </w:p>
    <w:p w:rsidR="00161727" w:rsidRPr="00962C43" w:rsidRDefault="00766130" w:rsidP="00D82874">
      <w:pPr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2C43">
        <w:rPr>
          <w:color w:val="000000" w:themeColor="text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Цель:</w:t>
      </w:r>
      <w:r w:rsidR="00161727" w:rsidRPr="00962C43">
        <w:rPr>
          <w:color w:val="000000" w:themeColor="text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:rsidR="00766130" w:rsidRPr="00962C43" w:rsidRDefault="00766130" w:rsidP="00D82874">
      <w:pPr>
        <w:spacing w:after="0" w:line="240" w:lineRule="auto"/>
        <w:ind w:firstLine="709"/>
        <w:jc w:val="both"/>
        <w:rPr>
          <w:color w:val="000000" w:themeColor="text1"/>
          <w:sz w:val="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2C43">
        <w:rPr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ЦЕЛЬ:</w:t>
      </w:r>
    </w:p>
    <w:p w:rsidR="00766130" w:rsidRPr="00962C43" w:rsidRDefault="00766130" w:rsidP="00D82874">
      <w:pPr>
        <w:spacing w:after="0" w:line="240" w:lineRule="auto"/>
        <w:ind w:firstLine="709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2C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Создать условия для духовно – нравственного развития ребенка.</w:t>
      </w:r>
      <w:r w:rsidR="00962C43" w:rsidRPr="00962C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766130" w:rsidRPr="00962C43" w:rsidRDefault="00766130" w:rsidP="00D82874">
      <w:pPr>
        <w:spacing w:after="0" w:line="240" w:lineRule="auto"/>
        <w:ind w:firstLine="709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2C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Задачи:</w:t>
      </w:r>
    </w:p>
    <w:p w:rsidR="00766130" w:rsidRPr="00962C43" w:rsidRDefault="00766130" w:rsidP="00D82874">
      <w:pPr>
        <w:spacing w:after="0" w:line="240" w:lineRule="auto"/>
        <w:ind w:firstLine="709"/>
        <w:jc w:val="both"/>
        <w:rPr>
          <w:color w:val="000000" w:themeColor="text1"/>
          <w:sz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2C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Помогать усвоению детьми духовно - нравственных категорий (добро-зло, послушание-непослушание, бескорыстие-жадность) и правил доброй, совестливой жизни.</w:t>
      </w:r>
    </w:p>
    <w:p w:rsidR="00766130" w:rsidRPr="00962C43" w:rsidRDefault="00766130" w:rsidP="00D82874">
      <w:pPr>
        <w:spacing w:after="0" w:line="240" w:lineRule="auto"/>
        <w:ind w:firstLine="709"/>
        <w:jc w:val="both"/>
        <w:rPr>
          <w:color w:val="000000" w:themeColor="text1"/>
          <w:sz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2C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Содействовать развитию познавательной сферы детей, гармонизации их психо речевого развития. Содействовать развитию речи детей, обогащению словаря, развитию образного строя и навыков связной речи.</w:t>
      </w:r>
    </w:p>
    <w:p w:rsidR="00766130" w:rsidRPr="00962C43" w:rsidRDefault="00766130" w:rsidP="00D82874">
      <w:pPr>
        <w:spacing w:after="0" w:line="240" w:lineRule="auto"/>
        <w:ind w:firstLine="709"/>
        <w:jc w:val="both"/>
        <w:rPr>
          <w:color w:val="000000" w:themeColor="text1"/>
          <w:sz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2C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Развивать способность детей отличать хорошее от плохого в сказке и в жизни, умение делать нравственный выбор.</w:t>
      </w:r>
    </w:p>
    <w:p w:rsidR="00766130" w:rsidRPr="00962C43" w:rsidRDefault="00766130" w:rsidP="00D82874">
      <w:pPr>
        <w:spacing w:after="0" w:line="240" w:lineRule="auto"/>
        <w:ind w:firstLine="709"/>
        <w:jc w:val="both"/>
        <w:rPr>
          <w:color w:val="000000" w:themeColor="text1"/>
          <w:sz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2C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Воспитывать послушание на основе любви и уважения к родителям и близким людям, терпение, милосердие, умение уступать, помогать друг другу и с благодарностью принимать помощь.</w:t>
      </w:r>
    </w:p>
    <w:p w:rsidR="00766130" w:rsidRPr="00962C43" w:rsidRDefault="00766130" w:rsidP="00D82874">
      <w:pPr>
        <w:spacing w:after="0" w:line="240" w:lineRule="auto"/>
        <w:ind w:firstLine="709"/>
        <w:jc w:val="both"/>
        <w:rPr>
          <w:color w:val="000000" w:themeColor="text1"/>
          <w:sz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2C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Воспитывать трудолюбие, привычку заниматься делом, работать старательно и аккуратно, доводить начатое до конца, с уважением относиться к результатам чужого труда.</w:t>
      </w:r>
    </w:p>
    <w:p w:rsidR="009C6861" w:rsidRPr="00604375" w:rsidRDefault="00A31E16" w:rsidP="00D82874">
      <w:pPr>
        <w:spacing w:after="0" w:line="240" w:lineRule="auto"/>
        <w:ind w:firstLine="709"/>
        <w:jc w:val="both"/>
      </w:pPr>
      <w:r w:rsidRPr="00604375">
        <w:t>Мы предположили, что Сказки будут являться мощным средством формирования личности ребенка. Сказка – наиболее понятный и любимый детьми жанр, часть национальной культуры и, знакомясь со сказкой, ребенок получает доступ к культурным ценностям прошлых поколений.</w:t>
      </w:r>
    </w:p>
    <w:p w:rsidR="009C6861" w:rsidRPr="00604375" w:rsidRDefault="00A31E16" w:rsidP="00D82874">
      <w:pPr>
        <w:spacing w:after="0" w:line="240" w:lineRule="auto"/>
        <w:ind w:firstLine="709"/>
        <w:jc w:val="both"/>
      </w:pPr>
      <w:r w:rsidRPr="00604375">
        <w:t>Русские народные сказки несут в себе, то тепло, которого так не хватает сейчас детям, а мелодия их языка пробуждает глубинные чувства, рождает эмоционально-душевный отклик.</w:t>
      </w:r>
    </w:p>
    <w:p w:rsidR="009C6861" w:rsidRDefault="00A31E16" w:rsidP="00D82874">
      <w:pPr>
        <w:spacing w:after="0" w:line="240" w:lineRule="auto"/>
        <w:ind w:firstLine="709"/>
        <w:jc w:val="both"/>
      </w:pPr>
      <w:r w:rsidRPr="00604375">
        <w:t>Сказки не только развлекают, радуют детей, но и уму-разуму учат, закладыва</w:t>
      </w:r>
      <w:r w:rsidR="00016836">
        <w:t>ют нравственные основы личности.</w:t>
      </w:r>
    </w:p>
    <w:p w:rsidR="00016836" w:rsidRDefault="00016836" w:rsidP="00D82874">
      <w:pPr>
        <w:spacing w:after="0" w:line="240" w:lineRule="auto"/>
        <w:ind w:firstLine="709"/>
        <w:jc w:val="both"/>
      </w:pPr>
      <w:r>
        <w:t>Предполагаемый результат:</w:t>
      </w:r>
    </w:p>
    <w:p w:rsidR="00016836" w:rsidRDefault="00016836" w:rsidP="00D82874">
      <w:pPr>
        <w:spacing w:after="0" w:line="240" w:lineRule="auto"/>
        <w:ind w:firstLine="709"/>
        <w:jc w:val="both"/>
      </w:pPr>
      <w:r>
        <w:t>- усвоение ребенком добродетели, направленность и открытость его к добру.</w:t>
      </w:r>
    </w:p>
    <w:p w:rsidR="00016836" w:rsidRDefault="00016836" w:rsidP="00D82874">
      <w:pPr>
        <w:spacing w:after="0" w:line="240" w:lineRule="auto"/>
        <w:ind w:firstLine="709"/>
        <w:jc w:val="both"/>
      </w:pPr>
      <w:r>
        <w:t>- позитивное отношение ребенка к окружающему миру, другим людям и самому себе,</w:t>
      </w:r>
    </w:p>
    <w:p w:rsidR="00016836" w:rsidRDefault="00016836" w:rsidP="00D82874">
      <w:pPr>
        <w:spacing w:after="0" w:line="240" w:lineRule="auto"/>
        <w:ind w:firstLine="709"/>
        <w:jc w:val="both"/>
      </w:pPr>
      <w:r>
        <w:t>- потребность и готовность проявлять совместное сострадание и радость,</w:t>
      </w:r>
    </w:p>
    <w:p w:rsidR="00016836" w:rsidRDefault="00016836" w:rsidP="00D82874">
      <w:pPr>
        <w:spacing w:after="0" w:line="240" w:lineRule="auto"/>
        <w:ind w:firstLine="709"/>
        <w:jc w:val="both"/>
      </w:pPr>
      <w:r>
        <w:t xml:space="preserve"> -деятельностное отношение к труду.</w:t>
      </w:r>
    </w:p>
    <w:p w:rsidR="00016836" w:rsidRDefault="00016836" w:rsidP="00D82874">
      <w:pPr>
        <w:spacing w:after="0" w:line="240" w:lineRule="auto"/>
        <w:ind w:firstLine="709"/>
        <w:jc w:val="both"/>
      </w:pPr>
      <w:r>
        <w:t>- ответственность за свои дела и поступки.</w:t>
      </w:r>
    </w:p>
    <w:p w:rsidR="00016836" w:rsidRDefault="00016836" w:rsidP="00D82874">
      <w:pPr>
        <w:spacing w:after="0" w:line="240" w:lineRule="auto"/>
        <w:ind w:firstLine="709"/>
        <w:jc w:val="both"/>
      </w:pPr>
    </w:p>
    <w:p w:rsidR="00604375" w:rsidRDefault="00604375" w:rsidP="00D82874">
      <w:pPr>
        <w:spacing w:after="0" w:line="240" w:lineRule="auto"/>
        <w:ind w:firstLine="709"/>
        <w:jc w:val="both"/>
      </w:pPr>
      <w:r>
        <w:t xml:space="preserve">В нашей работе, решая задачи проекта, мы широко использовали приём пиктографии, где ребенок используя модели, наиболее полно развивает интегративные качества </w:t>
      </w:r>
      <w:r w:rsidR="002C1791">
        <w:t>не только в таких образовательной области</w:t>
      </w:r>
      <w:r>
        <w:t xml:space="preserve"> как «</w:t>
      </w:r>
      <w:r w:rsidR="002C1791">
        <w:t>х</w:t>
      </w:r>
      <w:r>
        <w:t>удожественно –эстетическое развитие»</w:t>
      </w:r>
      <w:r w:rsidR="002C1791">
        <w:t>, но и «социально – коммуникативное», «познавательное». «речевое», «физическое развитие».</w:t>
      </w:r>
    </w:p>
    <w:p w:rsidR="002C1791" w:rsidRDefault="002C1791" w:rsidP="00D82874">
      <w:pPr>
        <w:spacing w:after="0" w:line="240" w:lineRule="auto"/>
        <w:ind w:firstLine="709"/>
        <w:jc w:val="both"/>
      </w:pPr>
      <w:r>
        <w:t>Работая над проектом, мы задействовали все виды деятельности (ФГОС ДО):</w:t>
      </w:r>
    </w:p>
    <w:p w:rsidR="002C1791" w:rsidRDefault="002C1791" w:rsidP="00D82874">
      <w:pPr>
        <w:spacing w:after="0" w:line="240" w:lineRule="auto"/>
        <w:ind w:firstLine="709"/>
        <w:jc w:val="both"/>
      </w:pPr>
      <w:r>
        <w:t>Игровая</w:t>
      </w:r>
      <w:r w:rsidR="00016836">
        <w:t xml:space="preserve"> </w:t>
      </w:r>
      <w:r w:rsidR="00D82874">
        <w:t>(в</w:t>
      </w:r>
      <w:r w:rsidR="006671BE">
        <w:t xml:space="preserve"> т.ч. театральные </w:t>
      </w:r>
      <w:r w:rsidR="007947E8">
        <w:t>игры)</w:t>
      </w:r>
      <w:r>
        <w:t xml:space="preserve">, </w:t>
      </w:r>
    </w:p>
    <w:p w:rsidR="002C1791" w:rsidRDefault="002C1791" w:rsidP="00D82874">
      <w:pPr>
        <w:spacing w:after="0" w:line="240" w:lineRule="auto"/>
        <w:ind w:firstLine="709"/>
        <w:jc w:val="both"/>
      </w:pPr>
      <w:r>
        <w:t>Коммуникативная,</w:t>
      </w:r>
    </w:p>
    <w:p w:rsidR="002C1791" w:rsidRDefault="002C1791" w:rsidP="00D82874">
      <w:pPr>
        <w:spacing w:after="0" w:line="240" w:lineRule="auto"/>
        <w:ind w:firstLine="709"/>
        <w:jc w:val="both"/>
      </w:pPr>
      <w:r>
        <w:t>Познавательно – исследовательская</w:t>
      </w:r>
      <w:r w:rsidR="006671BE">
        <w:t xml:space="preserve"> (в т.ч. ситуационные беседы, игры на развитие логических приемов мышления: анализа, синтеза, сравнения, классификации, обобщения)</w:t>
      </w:r>
      <w:r>
        <w:t>,</w:t>
      </w:r>
    </w:p>
    <w:p w:rsidR="002C1791" w:rsidRDefault="002C1791" w:rsidP="00D82874">
      <w:pPr>
        <w:spacing w:after="0" w:line="240" w:lineRule="auto"/>
        <w:ind w:firstLine="709"/>
        <w:jc w:val="both"/>
      </w:pPr>
      <w:r>
        <w:t>Восприятие художес</w:t>
      </w:r>
      <w:r w:rsidR="007C2AA9">
        <w:t>твенной литературы и фольклора,</w:t>
      </w:r>
    </w:p>
    <w:p w:rsidR="007C2AA9" w:rsidRDefault="007C2AA9" w:rsidP="00D82874">
      <w:pPr>
        <w:spacing w:after="0" w:line="240" w:lineRule="auto"/>
        <w:ind w:firstLine="709"/>
        <w:jc w:val="both"/>
      </w:pPr>
      <w:r>
        <w:t>Элементарный бытовой труд,</w:t>
      </w:r>
    </w:p>
    <w:p w:rsidR="002C1791" w:rsidRDefault="002C1791" w:rsidP="00D82874">
      <w:pPr>
        <w:spacing w:after="0" w:line="240" w:lineRule="auto"/>
        <w:ind w:firstLine="709"/>
        <w:jc w:val="both"/>
      </w:pPr>
      <w:r>
        <w:lastRenderedPageBreak/>
        <w:t>Конструирование из разного материала,</w:t>
      </w:r>
    </w:p>
    <w:p w:rsidR="002C1791" w:rsidRDefault="002C1791" w:rsidP="00D82874">
      <w:pPr>
        <w:spacing w:after="0" w:line="240" w:lineRule="auto"/>
        <w:ind w:firstLine="709"/>
        <w:jc w:val="both"/>
      </w:pPr>
      <w:r>
        <w:t>Изобразительная</w:t>
      </w:r>
      <w:r w:rsidR="006671BE">
        <w:t xml:space="preserve"> (рисование, лепка, аппликация)</w:t>
      </w:r>
      <w:r>
        <w:t>,</w:t>
      </w:r>
    </w:p>
    <w:p w:rsidR="002C1791" w:rsidRDefault="002C1791" w:rsidP="00D82874">
      <w:pPr>
        <w:spacing w:after="0" w:line="240" w:lineRule="auto"/>
        <w:ind w:firstLine="709"/>
        <w:jc w:val="both"/>
      </w:pPr>
      <w:r>
        <w:t>Музыкальная.</w:t>
      </w:r>
    </w:p>
    <w:p w:rsidR="002C1791" w:rsidRDefault="002C1791" w:rsidP="00D82874">
      <w:pPr>
        <w:spacing w:after="0" w:line="240" w:lineRule="auto"/>
        <w:ind w:firstLine="709"/>
        <w:jc w:val="both"/>
      </w:pPr>
      <w:r>
        <w:t>Двигательная</w:t>
      </w:r>
      <w:r w:rsidR="003D78F1">
        <w:t>.</w:t>
      </w:r>
    </w:p>
    <w:p w:rsidR="00612E55" w:rsidRDefault="003D78F1" w:rsidP="00D82874">
      <w:pPr>
        <w:spacing w:after="0" w:line="240" w:lineRule="auto"/>
        <w:ind w:firstLine="709"/>
        <w:jc w:val="both"/>
      </w:pPr>
      <w:r>
        <w:t>В работе с родителями мы использовали много разных форм</w:t>
      </w:r>
      <w:r w:rsidR="00612E55">
        <w:t>, которые приближают семью к саду, помогают определить оптимальные пути воздействия в воспитательном влиянии на ребенка:</w:t>
      </w:r>
    </w:p>
    <w:p w:rsidR="00612E55" w:rsidRDefault="00612E55" w:rsidP="00D82874">
      <w:pPr>
        <w:spacing w:after="0" w:line="240" w:lineRule="auto"/>
        <w:ind w:firstLine="709"/>
        <w:jc w:val="both"/>
      </w:pPr>
      <w:r>
        <w:t>- проведение (групповых, индивидуальных) собраний;</w:t>
      </w:r>
    </w:p>
    <w:p w:rsidR="00612E55" w:rsidRDefault="00612E55" w:rsidP="00D82874">
      <w:pPr>
        <w:spacing w:after="0" w:line="240" w:lineRule="auto"/>
        <w:ind w:firstLine="709"/>
        <w:jc w:val="both"/>
      </w:pPr>
      <w:r>
        <w:t>- педагогические беседы с родителями;</w:t>
      </w:r>
    </w:p>
    <w:p w:rsidR="00612E55" w:rsidRDefault="00612E55" w:rsidP="00D82874">
      <w:pPr>
        <w:spacing w:after="0" w:line="240" w:lineRule="auto"/>
        <w:ind w:firstLine="709"/>
        <w:jc w:val="both"/>
      </w:pPr>
      <w:r>
        <w:t>- круглый стол с родителями;</w:t>
      </w:r>
    </w:p>
    <w:p w:rsidR="009F5DC2" w:rsidRDefault="00612E55" w:rsidP="00D82874">
      <w:pPr>
        <w:spacing w:after="0" w:line="240" w:lineRule="auto"/>
        <w:ind w:firstLine="709"/>
        <w:jc w:val="both"/>
      </w:pPr>
      <w:r>
        <w:t>- совместные досуги</w:t>
      </w:r>
      <w:r w:rsidR="009F5DC2">
        <w:t>;</w:t>
      </w:r>
    </w:p>
    <w:p w:rsidR="009F5DC2" w:rsidRDefault="009F5DC2" w:rsidP="00D82874">
      <w:pPr>
        <w:spacing w:after="0" w:line="240" w:lineRule="auto"/>
        <w:ind w:firstLine="709"/>
        <w:jc w:val="both"/>
      </w:pPr>
      <w:r>
        <w:t>- диспуты;</w:t>
      </w:r>
    </w:p>
    <w:p w:rsidR="009F5DC2" w:rsidRDefault="009F5DC2" w:rsidP="00D82874">
      <w:pPr>
        <w:spacing w:after="0" w:line="240" w:lineRule="auto"/>
        <w:ind w:firstLine="709"/>
        <w:jc w:val="both"/>
      </w:pPr>
      <w:r>
        <w:t>- открытые занятия с детьми в ДОУ;</w:t>
      </w:r>
    </w:p>
    <w:p w:rsidR="009F5DC2" w:rsidRDefault="009F5DC2" w:rsidP="00D82874">
      <w:pPr>
        <w:spacing w:after="0" w:line="240" w:lineRule="auto"/>
        <w:ind w:firstLine="709"/>
        <w:jc w:val="both"/>
      </w:pPr>
      <w:r>
        <w:t>- организация «уголков для родителей»;</w:t>
      </w:r>
    </w:p>
    <w:p w:rsidR="009F5DC2" w:rsidRDefault="009F5DC2" w:rsidP="00D82874">
      <w:pPr>
        <w:spacing w:after="0" w:line="240" w:lineRule="auto"/>
        <w:ind w:firstLine="709"/>
        <w:jc w:val="both"/>
      </w:pPr>
      <w:r>
        <w:t xml:space="preserve"> - оформление витрин (фотомонтажей);</w:t>
      </w:r>
    </w:p>
    <w:p w:rsidR="003D78F1" w:rsidRDefault="009F5DC2" w:rsidP="00D82874">
      <w:pPr>
        <w:spacing w:after="0" w:line="240" w:lineRule="auto"/>
        <w:ind w:firstLine="709"/>
        <w:jc w:val="both"/>
      </w:pPr>
      <w:r>
        <w:t xml:space="preserve">- Дни открытых дверей и т.д. </w:t>
      </w:r>
      <w:r w:rsidR="00612E55">
        <w:t xml:space="preserve"> </w:t>
      </w:r>
      <w:r w:rsidR="003D78F1">
        <w:t xml:space="preserve"> </w:t>
      </w:r>
    </w:p>
    <w:p w:rsidR="006671BE" w:rsidRDefault="006671BE" w:rsidP="00D82874">
      <w:pPr>
        <w:spacing w:after="0" w:line="240" w:lineRule="auto"/>
        <w:ind w:firstLine="709"/>
        <w:jc w:val="both"/>
      </w:pPr>
      <w:r>
        <w:t>В результате совместной детско – родительской деятельности были изготовлены атрибуты для драматизации сказки</w:t>
      </w:r>
      <w:r w:rsidR="003D78F1">
        <w:t>;</w:t>
      </w:r>
      <w:r>
        <w:t xml:space="preserve"> макеты к наиболее</w:t>
      </w:r>
      <w:r w:rsidR="003D78F1">
        <w:t xml:space="preserve"> </w:t>
      </w:r>
      <w:r>
        <w:t>понр</w:t>
      </w:r>
      <w:r w:rsidR="003D78F1">
        <w:t>авившимся сказкам; совместно сочиненная сказка, в которых использовались заданные качества героев.</w:t>
      </w:r>
    </w:p>
    <w:p w:rsidR="00604375" w:rsidRPr="00962C43" w:rsidRDefault="003D78F1" w:rsidP="00D82874">
      <w:pPr>
        <w:spacing w:after="0" w:line="240" w:lineRule="auto"/>
        <w:ind w:firstLine="709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2C43">
        <w:rPr>
          <w:rFonts w:eastAsia="Times New Roman"/>
          <w:color w:val="000000" w:themeColor="text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Pr="00962C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604375" w:rsidRPr="00962C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результате работы педагоги создали:</w:t>
      </w:r>
    </w:p>
    <w:p w:rsidR="00604375" w:rsidRPr="00962C43" w:rsidRDefault="00604375" w:rsidP="00D82874">
      <w:pPr>
        <w:spacing w:after="0" w:line="240" w:lineRule="auto"/>
        <w:ind w:firstLine="709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2C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Банк малых фольклорных форм по сказкам,</w:t>
      </w:r>
    </w:p>
    <w:p w:rsidR="00604375" w:rsidRPr="00962C43" w:rsidRDefault="00604375" w:rsidP="00D82874">
      <w:pPr>
        <w:spacing w:after="0" w:line="240" w:lineRule="auto"/>
        <w:ind w:firstLine="709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2C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Картотеки: литературных загадок по сказкам, кроссвордов, ребусов, присказок, сказочных зачинов, концовок, игр.</w:t>
      </w:r>
    </w:p>
    <w:p w:rsidR="00604375" w:rsidRPr="00962C43" w:rsidRDefault="00604375" w:rsidP="00D82874">
      <w:pPr>
        <w:spacing w:after="0" w:line="240" w:lineRule="auto"/>
        <w:ind w:firstLine="709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2C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Театры: пальчиковые, настольные, мягкой игрушки, фланелеграф.</w:t>
      </w:r>
    </w:p>
    <w:p w:rsidR="00604375" w:rsidRPr="00962C43" w:rsidRDefault="00604375" w:rsidP="00D82874">
      <w:pPr>
        <w:spacing w:after="0" w:line="240" w:lineRule="auto"/>
        <w:ind w:firstLine="709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2C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Альбомы иллюстраций известных художников, фотоальбомы.</w:t>
      </w:r>
    </w:p>
    <w:p w:rsidR="00604375" w:rsidRPr="00962C43" w:rsidRDefault="00604375" w:rsidP="00D82874">
      <w:pPr>
        <w:spacing w:after="0" w:line="240" w:lineRule="auto"/>
        <w:ind w:firstLine="709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2C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Выставки детских работ и их родителей по сказкам.</w:t>
      </w:r>
    </w:p>
    <w:p w:rsidR="00604375" w:rsidRPr="00962C43" w:rsidRDefault="00604375" w:rsidP="00D82874">
      <w:pPr>
        <w:spacing w:after="0" w:line="240" w:lineRule="auto"/>
        <w:ind w:firstLine="709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2C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Презентация русских народных сказок.</w:t>
      </w:r>
    </w:p>
    <w:p w:rsidR="00604375" w:rsidRPr="00962C43" w:rsidRDefault="00604375" w:rsidP="00D82874">
      <w:pPr>
        <w:spacing w:after="0" w:line="240" w:lineRule="auto"/>
        <w:ind w:firstLine="709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2C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Итог – Праздник игр и сказок.</w:t>
      </w:r>
    </w:p>
    <w:p w:rsidR="009C6861" w:rsidRDefault="00911EBF" w:rsidP="00D82874">
      <w:pPr>
        <w:spacing w:after="0" w:line="240" w:lineRule="auto"/>
        <w:ind w:firstLine="709"/>
        <w:jc w:val="both"/>
      </w:pPr>
      <w:r w:rsidRPr="00962C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заключительном этапе педагогическая диагностика </w:t>
      </w:r>
      <w:r w:rsidRPr="00911EBF">
        <w:t xml:space="preserve">показала, что </w:t>
      </w:r>
      <w:r>
        <w:t>вырос у детей интерес к литературе, музыке и народному искусству:</w:t>
      </w:r>
      <w:r w:rsidRPr="00911EBF">
        <w:t xml:space="preserve"> уровень развития выше среднего достиг у 86% дошкольников (первоначально 42%), а низкий -14% (первоначально – 57,5%)</w:t>
      </w:r>
      <w:r>
        <w:t>.</w:t>
      </w:r>
    </w:p>
    <w:p w:rsidR="009F5DC2" w:rsidRDefault="009F5DC2" w:rsidP="00D82874">
      <w:pPr>
        <w:spacing w:after="0" w:line="240" w:lineRule="auto"/>
        <w:ind w:firstLine="709"/>
        <w:jc w:val="both"/>
      </w:pPr>
      <w:r>
        <w:t xml:space="preserve">Наблюдая за взаимоотношениями детей, педагоги обратили внимание на то, что </w:t>
      </w:r>
      <w:r w:rsidR="00DB509E">
        <w:t>дети все чаще стали способны сотрудничать друг с другом, понимать друг друга и достойно выходить из конфликтных ситуаций.</w:t>
      </w:r>
    </w:p>
    <w:p w:rsidR="00DB509E" w:rsidRDefault="00DB509E" w:rsidP="00D82874">
      <w:pPr>
        <w:spacing w:after="0" w:line="240" w:lineRule="auto"/>
        <w:ind w:firstLine="709"/>
        <w:jc w:val="both"/>
      </w:pPr>
      <w:bookmarkStart w:id="0" w:name="_GoBack"/>
      <w:bookmarkEnd w:id="0"/>
      <w:r>
        <w:t xml:space="preserve"> На протяжении всей деятельности мы стремились к тому, чтобы общение и встречи де</w:t>
      </w:r>
      <w:r w:rsidR="00EE605C">
        <w:t>тей друг с другом были радостными и желанными.</w:t>
      </w:r>
      <w:r w:rsidR="007D03C2">
        <w:t xml:space="preserve"> Увидев, что проявление агрессии, враждебности и. как следствие этого, обида, мстительность, стремление силой утвердить своё «я» ушли на нет. А дети с удовольствием стали собираться то Уголке Книги, то в театральном Уголке, а узнав, что мы будем читать новое произведение, старались побыстрей «свернуть» свои игры, педагоги поняли, что педагогическая деятельность принесла желаемые результаты.</w:t>
      </w:r>
    </w:p>
    <w:p w:rsidR="003D78F1" w:rsidRPr="00911EBF" w:rsidRDefault="003D78F1" w:rsidP="00D82874">
      <w:pPr>
        <w:spacing w:after="0" w:line="240" w:lineRule="auto"/>
        <w:ind w:firstLine="709"/>
        <w:jc w:val="both"/>
        <w:rPr>
          <w:color w:val="FFCC00"/>
        </w:rPr>
      </w:pPr>
    </w:p>
    <w:p w:rsidR="00911EBF" w:rsidRPr="00604375" w:rsidRDefault="00911EBF" w:rsidP="00D82874">
      <w:pPr>
        <w:spacing w:after="0" w:line="240" w:lineRule="auto"/>
        <w:ind w:firstLine="709"/>
        <w:jc w:val="both"/>
        <w:rPr>
          <w:color w:val="FFCC00"/>
        </w:rPr>
      </w:pPr>
    </w:p>
    <w:p w:rsidR="00604375" w:rsidRPr="00604375" w:rsidRDefault="00604375" w:rsidP="00D82874">
      <w:pPr>
        <w:spacing w:after="0" w:line="240" w:lineRule="auto"/>
        <w:ind w:firstLine="709"/>
        <w:jc w:val="both"/>
        <w:rPr>
          <w:color w:val="FFCC00"/>
        </w:rPr>
      </w:pPr>
    </w:p>
    <w:p w:rsidR="00A31E16" w:rsidRDefault="00A31E16" w:rsidP="00D82874">
      <w:pPr>
        <w:pStyle w:val="a4"/>
        <w:ind w:left="0" w:firstLine="709"/>
        <w:jc w:val="both"/>
        <w:textAlignment w:val="baseline"/>
        <w:rPr>
          <w:color w:val="FFCC00"/>
          <w:sz w:val="34"/>
        </w:rPr>
      </w:pPr>
    </w:p>
    <w:p w:rsidR="00161727" w:rsidRPr="009D5B60" w:rsidRDefault="00161727" w:rsidP="00D82874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sectPr w:rsidR="00161727" w:rsidRPr="009D5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75B00"/>
    <w:multiLevelType w:val="hybridMultilevel"/>
    <w:tmpl w:val="0256170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33E75"/>
    <w:multiLevelType w:val="hybridMultilevel"/>
    <w:tmpl w:val="AC2C9068"/>
    <w:lvl w:ilvl="0" w:tplc="6D26A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F61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300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5457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76B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24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206E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E84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B05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7CD506F"/>
    <w:multiLevelType w:val="hybridMultilevel"/>
    <w:tmpl w:val="CE3C70A4"/>
    <w:lvl w:ilvl="0" w:tplc="BC385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38DB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02E4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C6E7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7454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2842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4E7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7A98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CE88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4462AE"/>
    <w:multiLevelType w:val="hybridMultilevel"/>
    <w:tmpl w:val="FE86F920"/>
    <w:lvl w:ilvl="0" w:tplc="CD247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6CE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DE5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42E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746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B04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303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846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74C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4C947D2"/>
    <w:multiLevelType w:val="hybridMultilevel"/>
    <w:tmpl w:val="1604DA3A"/>
    <w:lvl w:ilvl="0" w:tplc="74F2D65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BC95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1C53E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C4986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8CA376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CCDAD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E05BD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00B67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00B08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CF4543"/>
    <w:multiLevelType w:val="hybridMultilevel"/>
    <w:tmpl w:val="B1FE01D2"/>
    <w:lvl w:ilvl="0" w:tplc="21508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56D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627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C09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909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D07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309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70A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085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2A"/>
    <w:rsid w:val="00016836"/>
    <w:rsid w:val="00161727"/>
    <w:rsid w:val="001A0543"/>
    <w:rsid w:val="002C1791"/>
    <w:rsid w:val="003D78F1"/>
    <w:rsid w:val="004C7898"/>
    <w:rsid w:val="005063C6"/>
    <w:rsid w:val="00604375"/>
    <w:rsid w:val="00612E55"/>
    <w:rsid w:val="0062256E"/>
    <w:rsid w:val="00625CDD"/>
    <w:rsid w:val="006671BE"/>
    <w:rsid w:val="00766130"/>
    <w:rsid w:val="007947E8"/>
    <w:rsid w:val="007C2AA9"/>
    <w:rsid w:val="007C4374"/>
    <w:rsid w:val="007D03C2"/>
    <w:rsid w:val="008D4C28"/>
    <w:rsid w:val="00911EBF"/>
    <w:rsid w:val="00962C43"/>
    <w:rsid w:val="009C6861"/>
    <w:rsid w:val="009D5B60"/>
    <w:rsid w:val="009F5DC2"/>
    <w:rsid w:val="00A31E16"/>
    <w:rsid w:val="00A5405D"/>
    <w:rsid w:val="00A77696"/>
    <w:rsid w:val="00C73D12"/>
    <w:rsid w:val="00D82874"/>
    <w:rsid w:val="00DB509E"/>
    <w:rsid w:val="00E83B2A"/>
    <w:rsid w:val="00EE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B3BC8-F491-4C8C-8C95-814C025C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4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5B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66130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7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0933">
          <w:marLeft w:val="3658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775">
          <w:marLeft w:val="96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5469">
          <w:marLeft w:val="96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843">
          <w:marLeft w:val="96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9565">
          <w:marLeft w:val="96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9464">
          <w:marLeft w:val="96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41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61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241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60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758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95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42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70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59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5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5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75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АлинаAL Малкова</dc:creator>
  <cp:keywords/>
  <dc:description/>
  <cp:lastModifiedBy>АлинаAL Малкова</cp:lastModifiedBy>
  <cp:revision>14</cp:revision>
  <dcterms:created xsi:type="dcterms:W3CDTF">2014-10-11T03:47:00Z</dcterms:created>
  <dcterms:modified xsi:type="dcterms:W3CDTF">2014-10-14T10:58:00Z</dcterms:modified>
</cp:coreProperties>
</file>