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1CD8" w:rsidRPr="00337E1E" w:rsidRDefault="00337E1E" w:rsidP="00337E1E">
      <w:pPr>
        <w:jc w:val="center"/>
        <w:rPr>
          <w:rFonts w:ascii="Times New Roman" w:hAnsi="Times New Roman" w:cs="Times New Roman"/>
          <w:b/>
          <w:sz w:val="24"/>
        </w:rPr>
      </w:pPr>
      <w:r w:rsidRPr="00337E1E">
        <w:rPr>
          <w:rFonts w:ascii="Times New Roman" w:hAnsi="Times New Roman" w:cs="Times New Roman"/>
          <w:b/>
          <w:sz w:val="24"/>
        </w:rPr>
        <w:t>Организация стартовой диагностики</w:t>
      </w:r>
    </w:p>
    <w:p w:rsidR="00935766" w:rsidRPr="00337E1E" w:rsidRDefault="00935766" w:rsidP="0093576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37E1E">
        <w:rPr>
          <w:rFonts w:ascii="Times New Roman" w:eastAsia="Times New Roman" w:hAnsi="Times New Roman" w:cs="Times New Roman"/>
          <w:b/>
          <w:sz w:val="24"/>
          <w:szCs w:val="24"/>
          <w:lang w:eastAsia="ru-RU"/>
        </w:rPr>
        <w:t>Стартовая диагностика</w:t>
      </w:r>
      <w:r w:rsidRPr="00337E1E">
        <w:rPr>
          <w:rFonts w:ascii="Times New Roman" w:eastAsia="Times New Roman" w:hAnsi="Times New Roman" w:cs="Times New Roman"/>
          <w:sz w:val="24"/>
          <w:szCs w:val="24"/>
          <w:lang w:eastAsia="ru-RU"/>
        </w:rPr>
        <w:t xml:space="preserve"> проводится администрацией образовательной организации с целью оценки готовности к обучению на уровне начального общего образования.</w:t>
      </w:r>
    </w:p>
    <w:p w:rsidR="00935766" w:rsidRPr="00337E1E" w:rsidRDefault="00935766" w:rsidP="0093576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37E1E">
        <w:rPr>
          <w:rFonts w:ascii="Times New Roman" w:eastAsia="Times New Roman" w:hAnsi="Times New Roman" w:cs="Times New Roman"/>
          <w:sz w:val="24"/>
          <w:szCs w:val="24"/>
          <w:lang w:eastAsia="ru-RU"/>
        </w:rPr>
        <w:t>Стартовая диагностика проводится в начале 1 класса и выступает как основа (точка отсчёта) для оценки динамики образовательных достижений обучающихся. Объектом оценки в рамках стартовой диагностики является сформированность предпосылок учебной деятельности, готовность к овладению чтением, грамотой и счётом.</w:t>
      </w:r>
      <w:r w:rsidR="0015223D">
        <w:rPr>
          <w:rFonts w:ascii="Times New Roman" w:eastAsia="Times New Roman" w:hAnsi="Times New Roman" w:cs="Times New Roman"/>
          <w:sz w:val="24"/>
          <w:szCs w:val="24"/>
          <w:lang w:eastAsia="ru-RU"/>
        </w:rPr>
        <w:t xml:space="preserve"> </w:t>
      </w:r>
      <w:r w:rsidRPr="00337E1E">
        <w:rPr>
          <w:rFonts w:ascii="Times New Roman" w:eastAsia="Times New Roman" w:hAnsi="Times New Roman" w:cs="Times New Roman"/>
          <w:sz w:val="24"/>
          <w:szCs w:val="24"/>
          <w:lang w:eastAsia="ru-RU"/>
        </w:rPr>
        <w:t>Результаты стартовой диагностики являются основанием для корректировки учебных программ и индивидуализации учебного процесса.</w:t>
      </w:r>
    </w:p>
    <w:p w:rsidR="00935766" w:rsidRPr="00337E1E" w:rsidRDefault="00935766" w:rsidP="0093576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37E1E">
        <w:rPr>
          <w:rFonts w:ascii="Times New Roman" w:eastAsia="Times New Roman" w:hAnsi="Times New Roman" w:cs="Times New Roman"/>
          <w:sz w:val="24"/>
          <w:szCs w:val="24"/>
          <w:lang w:eastAsia="ru-RU"/>
        </w:rPr>
        <w:t>Диагностика проводится на основе использования рекомендаций и методики М.И.</w:t>
      </w:r>
      <w:r w:rsidR="0015223D">
        <w:rPr>
          <w:rFonts w:ascii="Times New Roman" w:eastAsia="Times New Roman" w:hAnsi="Times New Roman" w:cs="Times New Roman"/>
          <w:sz w:val="24"/>
          <w:szCs w:val="24"/>
          <w:lang w:eastAsia="ru-RU"/>
        </w:rPr>
        <w:t> </w:t>
      </w:r>
      <w:r w:rsidRPr="00337E1E">
        <w:rPr>
          <w:rFonts w:ascii="Times New Roman" w:eastAsia="Times New Roman" w:hAnsi="Times New Roman" w:cs="Times New Roman"/>
          <w:sz w:val="24"/>
          <w:szCs w:val="24"/>
          <w:lang w:eastAsia="ru-RU"/>
        </w:rPr>
        <w:t>Кузнецовой, Е.Э.</w:t>
      </w:r>
      <w:r w:rsidR="0015223D">
        <w:rPr>
          <w:rFonts w:ascii="Times New Roman" w:eastAsia="Times New Roman" w:hAnsi="Times New Roman" w:cs="Times New Roman"/>
          <w:sz w:val="24"/>
          <w:szCs w:val="24"/>
          <w:lang w:eastAsia="ru-RU"/>
        </w:rPr>
        <w:t> </w:t>
      </w:r>
      <w:proofErr w:type="spellStart"/>
      <w:r w:rsidRPr="00337E1E">
        <w:rPr>
          <w:rFonts w:ascii="Times New Roman" w:eastAsia="Times New Roman" w:hAnsi="Times New Roman" w:cs="Times New Roman"/>
          <w:sz w:val="24"/>
          <w:szCs w:val="24"/>
          <w:lang w:eastAsia="ru-RU"/>
        </w:rPr>
        <w:t>Кочуровой</w:t>
      </w:r>
      <w:proofErr w:type="spellEnd"/>
      <w:r w:rsidRPr="00337E1E">
        <w:rPr>
          <w:rFonts w:ascii="Times New Roman" w:eastAsia="Times New Roman" w:hAnsi="Times New Roman" w:cs="Times New Roman"/>
          <w:sz w:val="24"/>
          <w:szCs w:val="24"/>
          <w:lang w:eastAsia="ru-RU"/>
        </w:rPr>
        <w:t xml:space="preserve"> (под редакцией Л.Е</w:t>
      </w:r>
      <w:r w:rsidR="0015223D">
        <w:rPr>
          <w:rFonts w:ascii="Times New Roman" w:eastAsia="Times New Roman" w:hAnsi="Times New Roman" w:cs="Times New Roman"/>
          <w:sz w:val="24"/>
          <w:szCs w:val="24"/>
          <w:lang w:eastAsia="ru-RU"/>
        </w:rPr>
        <w:t>. </w:t>
      </w:r>
      <w:proofErr w:type="spellStart"/>
      <w:r w:rsidRPr="00337E1E">
        <w:rPr>
          <w:rFonts w:ascii="Times New Roman" w:eastAsia="Times New Roman" w:hAnsi="Times New Roman" w:cs="Times New Roman"/>
          <w:sz w:val="24"/>
          <w:szCs w:val="24"/>
          <w:lang w:eastAsia="ru-RU"/>
        </w:rPr>
        <w:t>Журовой</w:t>
      </w:r>
      <w:proofErr w:type="spellEnd"/>
      <w:r w:rsidRPr="00337E1E">
        <w:rPr>
          <w:rFonts w:ascii="Times New Roman" w:eastAsia="Times New Roman" w:hAnsi="Times New Roman" w:cs="Times New Roman"/>
          <w:sz w:val="24"/>
          <w:szCs w:val="24"/>
          <w:lang w:eastAsia="ru-RU"/>
        </w:rPr>
        <w:t xml:space="preserve">). Предложенные для определения готовности детей к школе задания максимально учитывают особенности и возможности 7 летних детей, обеспечивают адекватное понимание детьми их содержания, опираются на имеющийся у них реальный опыт и не зависят от уровня навыков чтения и письма. </w:t>
      </w:r>
    </w:p>
    <w:p w:rsidR="00147302" w:rsidRPr="00337E1E" w:rsidRDefault="00147302" w:rsidP="00147302">
      <w:pPr>
        <w:shd w:val="clear" w:color="auto" w:fill="FFFFFF"/>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Диагностическое обследование включает следующие разделы:</w:t>
      </w:r>
    </w:p>
    <w:p w:rsidR="00147302" w:rsidRPr="00337E1E" w:rsidRDefault="00147302" w:rsidP="00147302">
      <w:pPr>
        <w:pStyle w:val="a3"/>
        <w:numPr>
          <w:ilvl w:val="0"/>
          <w:numId w:val="3"/>
        </w:numPr>
        <w:shd w:val="clear" w:color="auto" w:fill="FFFFFF"/>
        <w:spacing w:after="0" w:line="240" w:lineRule="auto"/>
        <w:ind w:left="0" w:firstLine="709"/>
        <w:jc w:val="both"/>
        <w:rPr>
          <w:rFonts w:ascii="Times New Roman" w:hAnsi="Times New Roman" w:cs="Times New Roman"/>
          <w:sz w:val="24"/>
        </w:rPr>
      </w:pPr>
      <w:r w:rsidRPr="00337E1E">
        <w:rPr>
          <w:rFonts w:ascii="Times New Roman" w:hAnsi="Times New Roman" w:cs="Times New Roman"/>
          <w:sz w:val="24"/>
        </w:rPr>
        <w:t>обследование состояния пространственного восприятия;</w:t>
      </w:r>
    </w:p>
    <w:p w:rsidR="00147302" w:rsidRPr="00337E1E" w:rsidRDefault="00147302" w:rsidP="00147302">
      <w:pPr>
        <w:pStyle w:val="a3"/>
        <w:numPr>
          <w:ilvl w:val="0"/>
          <w:numId w:val="3"/>
        </w:numPr>
        <w:shd w:val="clear" w:color="auto" w:fill="FFFFFF"/>
        <w:spacing w:after="0" w:line="240" w:lineRule="auto"/>
        <w:ind w:left="0" w:firstLine="709"/>
        <w:jc w:val="both"/>
        <w:rPr>
          <w:rFonts w:ascii="Times New Roman" w:hAnsi="Times New Roman" w:cs="Times New Roman"/>
          <w:sz w:val="24"/>
        </w:rPr>
      </w:pPr>
      <w:r w:rsidRPr="00337E1E">
        <w:rPr>
          <w:rFonts w:ascii="Times New Roman" w:hAnsi="Times New Roman" w:cs="Times New Roman"/>
          <w:sz w:val="24"/>
        </w:rPr>
        <w:t>выявление уровня зрительного восприятия (умения передавать форму предмета);</w:t>
      </w:r>
    </w:p>
    <w:p w:rsidR="00147302" w:rsidRPr="00337E1E" w:rsidRDefault="00147302" w:rsidP="00147302">
      <w:pPr>
        <w:pStyle w:val="a3"/>
        <w:numPr>
          <w:ilvl w:val="0"/>
          <w:numId w:val="3"/>
        </w:numPr>
        <w:shd w:val="clear" w:color="auto" w:fill="FFFFFF"/>
        <w:spacing w:after="0" w:line="240" w:lineRule="auto"/>
        <w:ind w:left="0" w:firstLine="709"/>
        <w:jc w:val="both"/>
        <w:rPr>
          <w:rFonts w:ascii="Times New Roman" w:hAnsi="Times New Roman" w:cs="Times New Roman"/>
          <w:sz w:val="24"/>
        </w:rPr>
      </w:pPr>
      <w:r w:rsidRPr="00337E1E">
        <w:rPr>
          <w:rFonts w:ascii="Times New Roman" w:hAnsi="Times New Roman" w:cs="Times New Roman"/>
          <w:sz w:val="24"/>
        </w:rPr>
        <w:t>проверка уровня овладения представлениями, лежащими в основе счета, самим счетом, представлениями об операциях сложения и вычитания;</w:t>
      </w:r>
    </w:p>
    <w:p w:rsidR="00147302" w:rsidRPr="00337E1E" w:rsidRDefault="00147302" w:rsidP="00147302">
      <w:pPr>
        <w:pStyle w:val="a3"/>
        <w:numPr>
          <w:ilvl w:val="0"/>
          <w:numId w:val="3"/>
        </w:numPr>
        <w:shd w:val="clear" w:color="auto" w:fill="FFFFFF"/>
        <w:spacing w:after="0" w:line="240" w:lineRule="auto"/>
        <w:ind w:left="0" w:firstLine="709"/>
        <w:jc w:val="both"/>
        <w:rPr>
          <w:rFonts w:ascii="Times New Roman" w:hAnsi="Times New Roman" w:cs="Times New Roman"/>
          <w:sz w:val="24"/>
        </w:rPr>
      </w:pPr>
      <w:r w:rsidRPr="00337E1E">
        <w:rPr>
          <w:rFonts w:ascii="Times New Roman" w:hAnsi="Times New Roman" w:cs="Times New Roman"/>
          <w:sz w:val="24"/>
        </w:rPr>
        <w:t>выявление способа сравнения двух множеств по числу элементов;</w:t>
      </w:r>
    </w:p>
    <w:p w:rsidR="00147302" w:rsidRPr="00337E1E" w:rsidRDefault="00147302" w:rsidP="00147302">
      <w:pPr>
        <w:pStyle w:val="a3"/>
        <w:numPr>
          <w:ilvl w:val="0"/>
          <w:numId w:val="3"/>
        </w:numPr>
        <w:shd w:val="clear" w:color="auto" w:fill="FFFFFF"/>
        <w:spacing w:after="0" w:line="240" w:lineRule="auto"/>
        <w:ind w:left="0" w:firstLine="709"/>
        <w:jc w:val="both"/>
        <w:rPr>
          <w:rFonts w:ascii="Times New Roman" w:hAnsi="Times New Roman" w:cs="Times New Roman"/>
          <w:sz w:val="24"/>
        </w:rPr>
      </w:pPr>
      <w:r w:rsidRPr="00337E1E">
        <w:rPr>
          <w:rFonts w:ascii="Times New Roman" w:hAnsi="Times New Roman" w:cs="Times New Roman"/>
          <w:sz w:val="24"/>
        </w:rPr>
        <w:t>выявление умения классифицировать и выделять признаки, по которым произведена классификация;</w:t>
      </w:r>
    </w:p>
    <w:p w:rsidR="00147302" w:rsidRPr="00337E1E" w:rsidRDefault="00147302" w:rsidP="00147302">
      <w:pPr>
        <w:pStyle w:val="a3"/>
        <w:numPr>
          <w:ilvl w:val="0"/>
          <w:numId w:val="3"/>
        </w:numPr>
        <w:shd w:val="clear" w:color="auto" w:fill="FFFFFF"/>
        <w:spacing w:after="0" w:line="240" w:lineRule="auto"/>
        <w:ind w:left="0" w:firstLine="709"/>
        <w:jc w:val="both"/>
        <w:rPr>
          <w:rFonts w:ascii="Times New Roman" w:hAnsi="Times New Roman" w:cs="Times New Roman"/>
          <w:sz w:val="24"/>
        </w:rPr>
      </w:pPr>
      <w:r w:rsidRPr="00337E1E">
        <w:rPr>
          <w:rFonts w:ascii="Times New Roman" w:hAnsi="Times New Roman" w:cs="Times New Roman"/>
          <w:sz w:val="24"/>
        </w:rPr>
        <w:t>обследование фонематического слуха и восприятия;</w:t>
      </w:r>
    </w:p>
    <w:p w:rsidR="00147302" w:rsidRPr="00337E1E" w:rsidRDefault="00147302" w:rsidP="00147302">
      <w:pPr>
        <w:pStyle w:val="a3"/>
        <w:numPr>
          <w:ilvl w:val="0"/>
          <w:numId w:val="3"/>
        </w:numPr>
        <w:shd w:val="clear" w:color="auto" w:fill="FFFFFF"/>
        <w:spacing w:after="0" w:line="240" w:lineRule="auto"/>
        <w:ind w:left="0" w:firstLine="709"/>
        <w:jc w:val="both"/>
        <w:rPr>
          <w:rFonts w:ascii="Times New Roman" w:hAnsi="Times New Roman" w:cs="Times New Roman"/>
          <w:sz w:val="24"/>
        </w:rPr>
      </w:pPr>
      <w:r w:rsidRPr="00337E1E">
        <w:rPr>
          <w:rFonts w:ascii="Times New Roman" w:hAnsi="Times New Roman" w:cs="Times New Roman"/>
          <w:sz w:val="24"/>
        </w:rPr>
        <w:t>обследование сформированности предпосылок к успешному овладению звуковым анализом и синтезом;</w:t>
      </w:r>
    </w:p>
    <w:p w:rsidR="00147302" w:rsidRPr="00337E1E" w:rsidRDefault="00147302" w:rsidP="00147302">
      <w:pPr>
        <w:pStyle w:val="a3"/>
        <w:numPr>
          <w:ilvl w:val="0"/>
          <w:numId w:val="3"/>
        </w:numPr>
        <w:shd w:val="clear" w:color="auto" w:fill="FFFFFF"/>
        <w:spacing w:after="0" w:line="240" w:lineRule="auto"/>
        <w:ind w:left="0" w:firstLine="709"/>
        <w:jc w:val="both"/>
        <w:rPr>
          <w:rFonts w:ascii="Times New Roman" w:hAnsi="Times New Roman" w:cs="Times New Roman"/>
          <w:sz w:val="24"/>
        </w:rPr>
      </w:pPr>
      <w:r w:rsidRPr="00337E1E">
        <w:rPr>
          <w:rFonts w:ascii="Times New Roman" w:hAnsi="Times New Roman" w:cs="Times New Roman"/>
          <w:sz w:val="24"/>
        </w:rPr>
        <w:t>обследование состояния моторики и зрительно-моторных координаций.</w:t>
      </w:r>
    </w:p>
    <w:p w:rsidR="00147302" w:rsidRPr="00337E1E" w:rsidRDefault="00147302" w:rsidP="00147302">
      <w:pPr>
        <w:shd w:val="clear" w:color="auto" w:fill="FFFFFF"/>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После проведения групповой работы учитель получит данные об уровне сформированности у каждого ребенка:</w:t>
      </w:r>
    </w:p>
    <w:p w:rsidR="00147302" w:rsidRPr="00337E1E" w:rsidRDefault="00147302" w:rsidP="00147302">
      <w:pPr>
        <w:shd w:val="clear" w:color="auto" w:fill="FFFFFF"/>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 пространственного восприятия (задание 2);</w:t>
      </w:r>
    </w:p>
    <w:p w:rsidR="00147302" w:rsidRPr="00337E1E" w:rsidRDefault="00147302" w:rsidP="00147302">
      <w:pPr>
        <w:shd w:val="clear" w:color="auto" w:fill="FFFFFF"/>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 зрительного восприятия (задание 1);</w:t>
      </w:r>
    </w:p>
    <w:p w:rsidR="00147302" w:rsidRPr="00337E1E" w:rsidRDefault="00147302" w:rsidP="00147302">
      <w:pPr>
        <w:shd w:val="clear" w:color="auto" w:fill="FFFFFF"/>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 умения сравнивать два множества по числу элементов (задание 3);</w:t>
      </w:r>
    </w:p>
    <w:p w:rsidR="00147302" w:rsidRPr="00337E1E" w:rsidRDefault="00147302" w:rsidP="00147302">
      <w:pPr>
        <w:shd w:val="clear" w:color="auto" w:fill="FFFFFF"/>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 фонематического слуха и восприятия (задание 4);</w:t>
      </w:r>
    </w:p>
    <w:p w:rsidR="00147302" w:rsidRPr="00337E1E" w:rsidRDefault="00147302" w:rsidP="00147302">
      <w:pPr>
        <w:shd w:val="clear" w:color="auto" w:fill="FFFFFF"/>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 предпосылок к успешному овладению звуковым анализом (задания 5,);</w:t>
      </w:r>
    </w:p>
    <w:p w:rsidR="00147302" w:rsidRPr="00337E1E" w:rsidRDefault="00147302" w:rsidP="00147302">
      <w:pPr>
        <w:shd w:val="clear" w:color="auto" w:fill="FFFFFF"/>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 мелкой моторики и зрительно-моторных координаций (задания 1, 2).</w:t>
      </w:r>
    </w:p>
    <w:p w:rsidR="00147302" w:rsidRPr="00337E1E" w:rsidRDefault="00147302" w:rsidP="00147302">
      <w:pPr>
        <w:shd w:val="clear" w:color="auto" w:fill="FFFFFF"/>
        <w:spacing w:after="0" w:line="240" w:lineRule="auto"/>
        <w:ind w:firstLine="709"/>
        <w:jc w:val="both"/>
        <w:rPr>
          <w:rFonts w:ascii="Times New Roman" w:hAnsi="Times New Roman" w:cs="Times New Roman"/>
          <w:sz w:val="24"/>
        </w:rPr>
      </w:pPr>
    </w:p>
    <w:p w:rsidR="00147302" w:rsidRPr="00337E1E" w:rsidRDefault="00147302" w:rsidP="00147302">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37E1E">
        <w:rPr>
          <w:rFonts w:ascii="Times New Roman" w:eastAsia="Times New Roman" w:hAnsi="Times New Roman" w:cs="Times New Roman"/>
          <w:sz w:val="24"/>
          <w:szCs w:val="24"/>
          <w:lang w:eastAsia="ru-RU"/>
        </w:rPr>
        <w:t>В ходе обследования после выполнения каждого задания выставляется количественный балл в соответствии с предложенной системой оценок.</w:t>
      </w:r>
    </w:p>
    <w:p w:rsidR="00147302" w:rsidRPr="00337E1E" w:rsidRDefault="00147302" w:rsidP="00147302">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337E1E">
        <w:rPr>
          <w:rFonts w:ascii="Times New Roman" w:eastAsia="Times New Roman" w:hAnsi="Times New Roman" w:cs="Times New Roman"/>
          <w:b/>
          <w:sz w:val="24"/>
          <w:szCs w:val="24"/>
          <w:lang w:eastAsia="ru-RU"/>
        </w:rPr>
        <w:t>3 балла</w:t>
      </w:r>
      <w:r w:rsidRPr="00337E1E">
        <w:rPr>
          <w:rFonts w:ascii="Times New Roman" w:eastAsia="Times New Roman" w:hAnsi="Times New Roman" w:cs="Times New Roman"/>
          <w:sz w:val="24"/>
          <w:szCs w:val="24"/>
          <w:lang w:eastAsia="ru-RU"/>
        </w:rPr>
        <w:t xml:space="preserve"> выставляют при высоком уровне развития данного параметра. Такая оценка по большинству параметров свидетельствует о высоком уровне готовности детей к обучению. Если какой-нибудь ребенок по большинству параметров имеет 3 балла, то его готовность можно считать высокой – в этом случае необходимо предложить углубленную программу обучения, предусмотреть систему более сложных дифференцированных заданий. </w:t>
      </w:r>
    </w:p>
    <w:p w:rsidR="00147302" w:rsidRPr="00337E1E" w:rsidRDefault="00147302" w:rsidP="00147302">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337E1E">
        <w:rPr>
          <w:rFonts w:ascii="Times New Roman" w:eastAsia="Times New Roman" w:hAnsi="Times New Roman" w:cs="Times New Roman"/>
          <w:b/>
          <w:sz w:val="24"/>
          <w:szCs w:val="24"/>
          <w:lang w:eastAsia="ru-RU"/>
        </w:rPr>
        <w:t>2 балла</w:t>
      </w:r>
      <w:r w:rsidRPr="00337E1E">
        <w:rPr>
          <w:rFonts w:ascii="Times New Roman" w:eastAsia="Times New Roman" w:hAnsi="Times New Roman" w:cs="Times New Roman"/>
          <w:sz w:val="24"/>
          <w:szCs w:val="24"/>
          <w:lang w:eastAsia="ru-RU"/>
        </w:rPr>
        <w:t xml:space="preserve"> свидетельствуют о среднем уровне развития параметра, а наличие 2 баллов по большинству показателей говорит о среднем уровне готовности ребенка к обучению. Дети, получившие такие оценки, способны справиться с большинством заданий самостоятельно либо с незначительной помощью учителя.</w:t>
      </w:r>
    </w:p>
    <w:p w:rsidR="00147302" w:rsidRPr="00337E1E" w:rsidRDefault="00147302" w:rsidP="00147302">
      <w:pPr>
        <w:numPr>
          <w:ilvl w:val="0"/>
          <w:numId w:val="4"/>
        </w:numPr>
        <w:shd w:val="clear" w:color="auto" w:fill="FFFFFF"/>
        <w:spacing w:after="0" w:line="240" w:lineRule="auto"/>
        <w:jc w:val="both"/>
        <w:rPr>
          <w:rFonts w:ascii="Times New Roman" w:eastAsia="Times New Roman" w:hAnsi="Times New Roman" w:cs="Times New Roman"/>
          <w:sz w:val="24"/>
          <w:szCs w:val="24"/>
          <w:lang w:eastAsia="ru-RU"/>
        </w:rPr>
      </w:pPr>
      <w:r w:rsidRPr="00337E1E">
        <w:rPr>
          <w:rFonts w:ascii="Times New Roman" w:eastAsia="Times New Roman" w:hAnsi="Times New Roman" w:cs="Times New Roman"/>
          <w:b/>
          <w:sz w:val="24"/>
          <w:szCs w:val="24"/>
          <w:lang w:eastAsia="ru-RU"/>
        </w:rPr>
        <w:t>1 балл</w:t>
      </w:r>
      <w:r w:rsidRPr="00337E1E">
        <w:rPr>
          <w:rFonts w:ascii="Times New Roman" w:eastAsia="Times New Roman" w:hAnsi="Times New Roman" w:cs="Times New Roman"/>
          <w:sz w:val="24"/>
          <w:szCs w:val="24"/>
          <w:lang w:eastAsia="ru-RU"/>
        </w:rPr>
        <w:t xml:space="preserve"> ставят при низком уровне развития какого-либо параметра, а такая оценка по большинству параметров говорит о низком уровне готовности к обучению. На </w:t>
      </w:r>
      <w:r w:rsidRPr="00337E1E">
        <w:rPr>
          <w:rFonts w:ascii="Times New Roman" w:eastAsia="Times New Roman" w:hAnsi="Times New Roman" w:cs="Times New Roman"/>
          <w:sz w:val="24"/>
          <w:szCs w:val="24"/>
          <w:lang w:eastAsia="ru-RU"/>
        </w:rPr>
        <w:lastRenderedPageBreak/>
        <w:t>практике чаще встречается комплексная низкая готовность (то есть низкая готовность по ряду показателей) к овладению грамотой и математикой.</w:t>
      </w:r>
    </w:p>
    <w:p w:rsidR="00935766" w:rsidRPr="00337E1E" w:rsidRDefault="00935766" w:rsidP="00935766">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35766" w:rsidRPr="00337E1E" w:rsidRDefault="00935766" w:rsidP="00935766">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337E1E">
        <w:rPr>
          <w:rFonts w:ascii="Times New Roman" w:eastAsia="Times New Roman" w:hAnsi="Times New Roman" w:cs="Times New Roman"/>
          <w:sz w:val="24"/>
          <w:szCs w:val="24"/>
          <w:lang w:eastAsia="ru-RU"/>
        </w:rPr>
        <w:t xml:space="preserve">В результате анализа итогов проведения входной диагностики </w:t>
      </w:r>
      <w:r w:rsidR="0015223D">
        <w:rPr>
          <w:rFonts w:ascii="Times New Roman" w:eastAsia="Times New Roman" w:hAnsi="Times New Roman" w:cs="Times New Roman"/>
          <w:sz w:val="24"/>
          <w:szCs w:val="24"/>
          <w:lang w:eastAsia="ru-RU"/>
        </w:rPr>
        <w:t xml:space="preserve">учитель </w:t>
      </w:r>
      <w:r w:rsidRPr="00337E1E">
        <w:rPr>
          <w:rFonts w:ascii="Times New Roman" w:eastAsia="Times New Roman" w:hAnsi="Times New Roman" w:cs="Times New Roman"/>
          <w:sz w:val="24"/>
          <w:szCs w:val="24"/>
          <w:lang w:eastAsia="ru-RU"/>
        </w:rPr>
        <w:t>составля</w:t>
      </w:r>
      <w:r w:rsidR="0015223D">
        <w:rPr>
          <w:rFonts w:ascii="Times New Roman" w:eastAsia="Times New Roman" w:hAnsi="Times New Roman" w:cs="Times New Roman"/>
          <w:sz w:val="24"/>
          <w:szCs w:val="24"/>
          <w:lang w:eastAsia="ru-RU"/>
        </w:rPr>
        <w:t>е</w:t>
      </w:r>
      <w:r w:rsidRPr="00337E1E">
        <w:rPr>
          <w:rFonts w:ascii="Times New Roman" w:eastAsia="Times New Roman" w:hAnsi="Times New Roman" w:cs="Times New Roman"/>
          <w:sz w:val="24"/>
          <w:szCs w:val="24"/>
          <w:lang w:eastAsia="ru-RU"/>
        </w:rPr>
        <w:t>т сводные таблицы</w:t>
      </w:r>
      <w:r w:rsidR="00D47A60" w:rsidRPr="00337E1E">
        <w:rPr>
          <w:rFonts w:ascii="Times New Roman" w:eastAsia="Times New Roman" w:hAnsi="Times New Roman" w:cs="Times New Roman"/>
          <w:sz w:val="24"/>
          <w:szCs w:val="24"/>
          <w:lang w:eastAsia="ru-RU"/>
        </w:rPr>
        <w:t>.</w:t>
      </w:r>
    </w:p>
    <w:p w:rsidR="00935766" w:rsidRPr="00337E1E" w:rsidRDefault="00935766" w:rsidP="00935766">
      <w:pPr>
        <w:shd w:val="clear" w:color="auto" w:fill="FFFFFF"/>
        <w:spacing w:after="0" w:line="240" w:lineRule="auto"/>
        <w:ind w:firstLine="709"/>
        <w:jc w:val="both"/>
        <w:rPr>
          <w:rFonts w:ascii="Times New Roman" w:eastAsia="Times New Roman" w:hAnsi="Times New Roman" w:cs="Times New Roman"/>
          <w:sz w:val="24"/>
          <w:szCs w:val="24"/>
          <w:lang w:eastAsia="ru-RU"/>
        </w:rPr>
      </w:pPr>
    </w:p>
    <w:p w:rsidR="00935766" w:rsidRPr="00337E1E" w:rsidRDefault="00935766" w:rsidP="00935766">
      <w:pPr>
        <w:rPr>
          <w:rFonts w:ascii="Times New Roman" w:hAnsi="Times New Roman" w:cs="Times New Roman"/>
          <w:sz w:val="24"/>
        </w:rPr>
      </w:pPr>
      <w:r w:rsidRPr="00337E1E">
        <w:rPr>
          <w:rFonts w:ascii="Times New Roman" w:hAnsi="Times New Roman" w:cs="Times New Roman"/>
          <w:sz w:val="24"/>
        </w:rPr>
        <w:t>Таблица 1. Результаты стартовой диагностики 1 «…» класса</w:t>
      </w: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6"/>
        <w:gridCol w:w="2009"/>
        <w:gridCol w:w="821"/>
        <w:gridCol w:w="821"/>
        <w:gridCol w:w="821"/>
        <w:gridCol w:w="821"/>
        <w:gridCol w:w="827"/>
        <w:gridCol w:w="987"/>
        <w:gridCol w:w="713"/>
        <w:gridCol w:w="1272"/>
      </w:tblGrid>
      <w:tr w:rsidR="00337E1E" w:rsidRPr="00337E1E" w:rsidTr="0015223D">
        <w:trPr>
          <w:trHeight w:val="172"/>
        </w:trPr>
        <w:tc>
          <w:tcPr>
            <w:tcW w:w="283" w:type="pct"/>
            <w:vMerge w:val="restart"/>
            <w:vAlign w:val="center"/>
          </w:tcPr>
          <w:p w:rsidR="00935766" w:rsidRPr="00337E1E" w:rsidRDefault="00935766" w:rsidP="00147302">
            <w:pPr>
              <w:spacing w:after="0" w:line="240" w:lineRule="auto"/>
              <w:jc w:val="center"/>
              <w:rPr>
                <w:rFonts w:ascii="Times New Roman" w:hAnsi="Times New Roman" w:cs="Times New Roman"/>
                <w:sz w:val="24"/>
              </w:rPr>
            </w:pPr>
            <w:r w:rsidRPr="00337E1E">
              <w:rPr>
                <w:rFonts w:ascii="Times New Roman" w:hAnsi="Times New Roman" w:cs="Times New Roman"/>
                <w:sz w:val="24"/>
              </w:rPr>
              <w:t>№</w:t>
            </w:r>
          </w:p>
          <w:p w:rsidR="00935766" w:rsidRPr="00337E1E" w:rsidRDefault="00935766" w:rsidP="00147302">
            <w:pPr>
              <w:spacing w:after="0" w:line="240" w:lineRule="auto"/>
              <w:jc w:val="center"/>
              <w:rPr>
                <w:rFonts w:ascii="Times New Roman" w:hAnsi="Times New Roman" w:cs="Times New Roman"/>
                <w:sz w:val="24"/>
              </w:rPr>
            </w:pPr>
            <w:r w:rsidRPr="00337E1E">
              <w:rPr>
                <w:rFonts w:ascii="Times New Roman" w:hAnsi="Times New Roman" w:cs="Times New Roman"/>
                <w:sz w:val="24"/>
              </w:rPr>
              <w:t>п/п</w:t>
            </w:r>
          </w:p>
        </w:tc>
        <w:tc>
          <w:tcPr>
            <w:tcW w:w="1042" w:type="pct"/>
            <w:vMerge w:val="restart"/>
            <w:vAlign w:val="center"/>
          </w:tcPr>
          <w:p w:rsidR="00935766" w:rsidRPr="00337E1E" w:rsidRDefault="00935766" w:rsidP="00147302">
            <w:pPr>
              <w:spacing w:after="0" w:line="240" w:lineRule="auto"/>
              <w:jc w:val="center"/>
              <w:rPr>
                <w:rFonts w:ascii="Times New Roman" w:hAnsi="Times New Roman" w:cs="Times New Roman"/>
                <w:sz w:val="24"/>
              </w:rPr>
            </w:pPr>
            <w:r w:rsidRPr="00337E1E">
              <w:rPr>
                <w:rFonts w:ascii="Times New Roman" w:hAnsi="Times New Roman" w:cs="Times New Roman"/>
                <w:sz w:val="24"/>
              </w:rPr>
              <w:t>ФИ</w:t>
            </w:r>
          </w:p>
          <w:p w:rsidR="00935766" w:rsidRPr="00337E1E" w:rsidRDefault="00935766" w:rsidP="00147302">
            <w:pPr>
              <w:spacing w:after="0" w:line="240" w:lineRule="auto"/>
              <w:jc w:val="center"/>
              <w:rPr>
                <w:rFonts w:ascii="Times New Roman" w:hAnsi="Times New Roman" w:cs="Times New Roman"/>
                <w:sz w:val="24"/>
              </w:rPr>
            </w:pPr>
            <w:r w:rsidRPr="00337E1E">
              <w:rPr>
                <w:rFonts w:ascii="Times New Roman" w:hAnsi="Times New Roman" w:cs="Times New Roman"/>
                <w:sz w:val="24"/>
              </w:rPr>
              <w:t>учащихся</w:t>
            </w:r>
          </w:p>
        </w:tc>
        <w:tc>
          <w:tcPr>
            <w:tcW w:w="2133" w:type="pct"/>
            <w:gridSpan w:val="5"/>
            <w:vAlign w:val="center"/>
          </w:tcPr>
          <w:p w:rsidR="00935766" w:rsidRPr="00337E1E" w:rsidRDefault="00D47A60" w:rsidP="00D47A60">
            <w:pPr>
              <w:spacing w:after="0" w:line="240" w:lineRule="auto"/>
              <w:jc w:val="center"/>
              <w:rPr>
                <w:rFonts w:ascii="Times New Roman" w:hAnsi="Times New Roman" w:cs="Times New Roman"/>
                <w:sz w:val="24"/>
              </w:rPr>
            </w:pPr>
            <w:r w:rsidRPr="00337E1E">
              <w:rPr>
                <w:rFonts w:ascii="Times New Roman" w:hAnsi="Times New Roman" w:cs="Times New Roman"/>
                <w:sz w:val="24"/>
              </w:rPr>
              <w:t>З</w:t>
            </w:r>
            <w:r w:rsidR="00935766" w:rsidRPr="00337E1E">
              <w:rPr>
                <w:rFonts w:ascii="Times New Roman" w:hAnsi="Times New Roman" w:cs="Times New Roman"/>
                <w:sz w:val="24"/>
              </w:rPr>
              <w:t>адани</w:t>
            </w:r>
            <w:r w:rsidRPr="00337E1E">
              <w:rPr>
                <w:rFonts w:ascii="Times New Roman" w:hAnsi="Times New Roman" w:cs="Times New Roman"/>
                <w:sz w:val="24"/>
              </w:rPr>
              <w:t xml:space="preserve">е </w:t>
            </w:r>
          </w:p>
        </w:tc>
        <w:tc>
          <w:tcPr>
            <w:tcW w:w="512" w:type="pct"/>
            <w:vMerge w:val="restart"/>
            <w:vAlign w:val="center"/>
          </w:tcPr>
          <w:p w:rsidR="00935766" w:rsidRPr="00337E1E" w:rsidRDefault="00147302" w:rsidP="0015223D">
            <w:pPr>
              <w:spacing w:after="0" w:line="240" w:lineRule="auto"/>
              <w:jc w:val="center"/>
              <w:rPr>
                <w:rFonts w:ascii="Times New Roman" w:hAnsi="Times New Roman" w:cs="Times New Roman"/>
                <w:sz w:val="24"/>
              </w:rPr>
            </w:pPr>
            <w:r w:rsidRPr="00337E1E">
              <w:rPr>
                <w:rFonts w:ascii="Times New Roman" w:hAnsi="Times New Roman" w:cs="Times New Roman"/>
                <w:sz w:val="24"/>
              </w:rPr>
              <w:t>Сумма</w:t>
            </w:r>
            <w:r w:rsidR="0015223D">
              <w:rPr>
                <w:rFonts w:ascii="Times New Roman" w:hAnsi="Times New Roman" w:cs="Times New Roman"/>
                <w:sz w:val="24"/>
              </w:rPr>
              <w:t xml:space="preserve"> </w:t>
            </w:r>
            <w:r w:rsidR="00935766" w:rsidRPr="00337E1E">
              <w:rPr>
                <w:rFonts w:ascii="Times New Roman" w:hAnsi="Times New Roman" w:cs="Times New Roman"/>
                <w:sz w:val="24"/>
              </w:rPr>
              <w:t>баллов</w:t>
            </w:r>
          </w:p>
        </w:tc>
        <w:tc>
          <w:tcPr>
            <w:tcW w:w="370" w:type="pct"/>
            <w:vMerge w:val="restart"/>
            <w:vAlign w:val="center"/>
          </w:tcPr>
          <w:p w:rsidR="00935766" w:rsidRPr="00337E1E" w:rsidRDefault="00935766" w:rsidP="00147302">
            <w:pPr>
              <w:spacing w:after="0" w:line="240" w:lineRule="auto"/>
              <w:jc w:val="center"/>
              <w:rPr>
                <w:rFonts w:ascii="Times New Roman" w:hAnsi="Times New Roman" w:cs="Times New Roman"/>
                <w:sz w:val="24"/>
              </w:rPr>
            </w:pPr>
            <w:r w:rsidRPr="00337E1E">
              <w:rPr>
                <w:rFonts w:ascii="Times New Roman" w:hAnsi="Times New Roman" w:cs="Times New Roman"/>
                <w:sz w:val="24"/>
              </w:rPr>
              <w:t>Средний балл</w:t>
            </w:r>
          </w:p>
        </w:tc>
        <w:tc>
          <w:tcPr>
            <w:tcW w:w="661" w:type="pct"/>
            <w:vMerge w:val="restart"/>
            <w:vAlign w:val="center"/>
          </w:tcPr>
          <w:p w:rsidR="00935766" w:rsidRPr="00337E1E" w:rsidRDefault="0015223D" w:rsidP="00147302">
            <w:pPr>
              <w:spacing w:after="0" w:line="240" w:lineRule="auto"/>
              <w:jc w:val="center"/>
              <w:rPr>
                <w:rFonts w:ascii="Times New Roman" w:hAnsi="Times New Roman" w:cs="Times New Roman"/>
                <w:sz w:val="24"/>
              </w:rPr>
            </w:pPr>
            <w:r w:rsidRPr="00337E1E">
              <w:rPr>
                <w:rFonts w:ascii="Times New Roman" w:hAnsi="Times New Roman" w:cs="Times New Roman"/>
                <w:sz w:val="24"/>
              </w:rPr>
              <w:t>У</w:t>
            </w:r>
            <w:r w:rsidR="00935766" w:rsidRPr="00337E1E">
              <w:rPr>
                <w:rFonts w:ascii="Times New Roman" w:hAnsi="Times New Roman" w:cs="Times New Roman"/>
                <w:sz w:val="24"/>
              </w:rPr>
              <w:t>ровень</w:t>
            </w:r>
            <w:r>
              <w:rPr>
                <w:rFonts w:ascii="Times New Roman" w:hAnsi="Times New Roman" w:cs="Times New Roman"/>
                <w:sz w:val="24"/>
              </w:rPr>
              <w:t>*</w:t>
            </w:r>
            <w:r w:rsidR="00935766" w:rsidRPr="00337E1E">
              <w:rPr>
                <w:rFonts w:ascii="Times New Roman" w:hAnsi="Times New Roman" w:cs="Times New Roman"/>
                <w:sz w:val="24"/>
              </w:rPr>
              <w:t xml:space="preserve"> (</w:t>
            </w:r>
            <w:r w:rsidR="00935766" w:rsidRPr="00337E1E">
              <w:rPr>
                <w:rFonts w:ascii="Times New Roman" w:hAnsi="Times New Roman" w:cs="Times New Roman"/>
                <w:i/>
                <w:sz w:val="24"/>
              </w:rPr>
              <w:t>высокий средний низкий)</w:t>
            </w:r>
          </w:p>
        </w:tc>
      </w:tr>
      <w:tr w:rsidR="00337E1E" w:rsidRPr="00337E1E" w:rsidTr="0015223D">
        <w:trPr>
          <w:trHeight w:val="1979"/>
        </w:trPr>
        <w:tc>
          <w:tcPr>
            <w:tcW w:w="283" w:type="pct"/>
            <w:vMerge/>
          </w:tcPr>
          <w:p w:rsidR="00D47A60" w:rsidRPr="00337E1E" w:rsidRDefault="00D47A60" w:rsidP="00D47A60">
            <w:pPr>
              <w:spacing w:after="0" w:line="240" w:lineRule="auto"/>
              <w:rPr>
                <w:rFonts w:ascii="Times New Roman" w:hAnsi="Times New Roman" w:cs="Times New Roman"/>
                <w:sz w:val="24"/>
              </w:rPr>
            </w:pPr>
          </w:p>
        </w:tc>
        <w:tc>
          <w:tcPr>
            <w:tcW w:w="1042" w:type="pct"/>
            <w:vMerge/>
          </w:tcPr>
          <w:p w:rsidR="00D47A60" w:rsidRPr="00337E1E" w:rsidRDefault="00D47A60" w:rsidP="00D47A60">
            <w:pPr>
              <w:spacing w:after="0" w:line="240" w:lineRule="auto"/>
              <w:rPr>
                <w:rFonts w:ascii="Times New Roman" w:hAnsi="Times New Roman" w:cs="Times New Roman"/>
                <w:sz w:val="24"/>
              </w:rPr>
            </w:pPr>
          </w:p>
        </w:tc>
        <w:tc>
          <w:tcPr>
            <w:tcW w:w="426" w:type="pct"/>
            <w:textDirection w:val="btLr"/>
            <w:vAlign w:val="center"/>
          </w:tcPr>
          <w:p w:rsidR="00D47A60" w:rsidRPr="00337E1E" w:rsidRDefault="00D47A60" w:rsidP="00337E1E">
            <w:pPr>
              <w:spacing w:after="0" w:line="240" w:lineRule="auto"/>
              <w:ind w:left="113" w:right="113"/>
              <w:rPr>
                <w:rFonts w:ascii="Times New Roman" w:hAnsi="Times New Roman" w:cs="Times New Roman"/>
                <w:sz w:val="24"/>
                <w:szCs w:val="18"/>
              </w:rPr>
            </w:pPr>
            <w:r w:rsidRPr="00337E1E">
              <w:rPr>
                <w:rFonts w:ascii="Times New Roman" w:hAnsi="Times New Roman" w:cs="Times New Roman"/>
                <w:sz w:val="24"/>
                <w:szCs w:val="18"/>
              </w:rPr>
              <w:t>Зрительное восприятие</w:t>
            </w:r>
          </w:p>
        </w:tc>
        <w:tc>
          <w:tcPr>
            <w:tcW w:w="426" w:type="pct"/>
            <w:textDirection w:val="btLr"/>
            <w:vAlign w:val="center"/>
          </w:tcPr>
          <w:p w:rsidR="00D47A60" w:rsidRPr="00337E1E" w:rsidRDefault="00D47A60" w:rsidP="00337E1E">
            <w:pPr>
              <w:spacing w:after="0" w:line="240" w:lineRule="auto"/>
              <w:ind w:left="113" w:right="113"/>
              <w:rPr>
                <w:rFonts w:ascii="Times New Roman" w:hAnsi="Times New Roman" w:cs="Times New Roman"/>
                <w:sz w:val="24"/>
                <w:szCs w:val="18"/>
              </w:rPr>
            </w:pPr>
            <w:r w:rsidRPr="00337E1E">
              <w:rPr>
                <w:rFonts w:ascii="Times New Roman" w:hAnsi="Times New Roman" w:cs="Times New Roman"/>
                <w:sz w:val="24"/>
                <w:szCs w:val="18"/>
              </w:rPr>
              <w:t>Пространств.</w:t>
            </w:r>
          </w:p>
          <w:p w:rsidR="00D47A60" w:rsidRPr="00337E1E" w:rsidRDefault="00D47A60" w:rsidP="00337E1E">
            <w:pPr>
              <w:spacing w:after="0" w:line="240" w:lineRule="auto"/>
              <w:ind w:left="113" w:right="113"/>
              <w:rPr>
                <w:rFonts w:ascii="Times New Roman" w:hAnsi="Times New Roman" w:cs="Times New Roman"/>
                <w:sz w:val="24"/>
                <w:szCs w:val="18"/>
              </w:rPr>
            </w:pPr>
            <w:r w:rsidRPr="00337E1E">
              <w:rPr>
                <w:rFonts w:ascii="Times New Roman" w:hAnsi="Times New Roman" w:cs="Times New Roman"/>
                <w:sz w:val="24"/>
                <w:szCs w:val="18"/>
              </w:rPr>
              <w:t>восприятие</w:t>
            </w:r>
          </w:p>
        </w:tc>
        <w:tc>
          <w:tcPr>
            <w:tcW w:w="426" w:type="pct"/>
            <w:textDirection w:val="btLr"/>
            <w:vAlign w:val="center"/>
          </w:tcPr>
          <w:p w:rsidR="00D47A60" w:rsidRPr="00337E1E" w:rsidRDefault="00D47A60" w:rsidP="00337E1E">
            <w:pPr>
              <w:spacing w:after="0" w:line="240" w:lineRule="auto"/>
              <w:ind w:left="113" w:right="113"/>
              <w:rPr>
                <w:rFonts w:ascii="Times New Roman" w:hAnsi="Times New Roman" w:cs="Times New Roman"/>
                <w:sz w:val="24"/>
                <w:szCs w:val="18"/>
              </w:rPr>
            </w:pPr>
            <w:r w:rsidRPr="00337E1E">
              <w:rPr>
                <w:rFonts w:ascii="Times New Roman" w:hAnsi="Times New Roman" w:cs="Times New Roman"/>
                <w:sz w:val="24"/>
                <w:szCs w:val="18"/>
              </w:rPr>
              <w:t>Умение  сравнивать</w:t>
            </w:r>
          </w:p>
        </w:tc>
        <w:tc>
          <w:tcPr>
            <w:tcW w:w="426" w:type="pct"/>
            <w:textDirection w:val="btLr"/>
            <w:vAlign w:val="center"/>
          </w:tcPr>
          <w:p w:rsidR="00D47A60" w:rsidRPr="00337E1E" w:rsidRDefault="00D47A60" w:rsidP="0015223D">
            <w:pPr>
              <w:spacing w:after="0" w:line="240" w:lineRule="auto"/>
              <w:ind w:left="113" w:right="113"/>
              <w:rPr>
                <w:rFonts w:ascii="Times New Roman" w:hAnsi="Times New Roman" w:cs="Times New Roman"/>
                <w:sz w:val="24"/>
                <w:szCs w:val="18"/>
              </w:rPr>
            </w:pPr>
            <w:r w:rsidRPr="00337E1E">
              <w:rPr>
                <w:rFonts w:ascii="Times New Roman" w:hAnsi="Times New Roman" w:cs="Times New Roman"/>
                <w:sz w:val="24"/>
                <w:szCs w:val="18"/>
              </w:rPr>
              <w:t>Фонематический слух</w:t>
            </w:r>
          </w:p>
        </w:tc>
        <w:tc>
          <w:tcPr>
            <w:tcW w:w="429" w:type="pct"/>
            <w:textDirection w:val="btLr"/>
            <w:vAlign w:val="center"/>
          </w:tcPr>
          <w:p w:rsidR="00D47A60" w:rsidRPr="00337E1E" w:rsidRDefault="00D47A60" w:rsidP="00337E1E">
            <w:pPr>
              <w:spacing w:after="0" w:line="240" w:lineRule="auto"/>
              <w:rPr>
                <w:rFonts w:ascii="Times New Roman" w:hAnsi="Times New Roman" w:cs="Times New Roman"/>
                <w:b/>
                <w:i/>
                <w:sz w:val="24"/>
              </w:rPr>
            </w:pPr>
            <w:r w:rsidRPr="00337E1E">
              <w:rPr>
                <w:rFonts w:ascii="Times New Roman" w:hAnsi="Times New Roman" w:cs="Times New Roman"/>
                <w:sz w:val="24"/>
                <w:szCs w:val="18"/>
              </w:rPr>
              <w:t>Звуковой анализ</w:t>
            </w:r>
          </w:p>
        </w:tc>
        <w:tc>
          <w:tcPr>
            <w:tcW w:w="512" w:type="pct"/>
            <w:vMerge/>
          </w:tcPr>
          <w:p w:rsidR="00D47A60" w:rsidRPr="00337E1E" w:rsidRDefault="00D47A60" w:rsidP="00D47A60">
            <w:pPr>
              <w:spacing w:after="0" w:line="240" w:lineRule="auto"/>
              <w:rPr>
                <w:rFonts w:ascii="Times New Roman" w:hAnsi="Times New Roman" w:cs="Times New Roman"/>
                <w:sz w:val="24"/>
              </w:rPr>
            </w:pPr>
          </w:p>
        </w:tc>
        <w:tc>
          <w:tcPr>
            <w:tcW w:w="370" w:type="pct"/>
            <w:vMerge/>
          </w:tcPr>
          <w:p w:rsidR="00D47A60" w:rsidRPr="00337E1E" w:rsidRDefault="00D47A60" w:rsidP="00D47A60">
            <w:pPr>
              <w:spacing w:after="0" w:line="240" w:lineRule="auto"/>
              <w:rPr>
                <w:rFonts w:ascii="Times New Roman" w:hAnsi="Times New Roman" w:cs="Times New Roman"/>
                <w:sz w:val="24"/>
              </w:rPr>
            </w:pPr>
          </w:p>
        </w:tc>
        <w:tc>
          <w:tcPr>
            <w:tcW w:w="661" w:type="pct"/>
            <w:vMerge/>
          </w:tcPr>
          <w:p w:rsidR="00D47A60" w:rsidRPr="00337E1E" w:rsidRDefault="00D47A60" w:rsidP="00D47A60">
            <w:pPr>
              <w:spacing w:after="0" w:line="240" w:lineRule="auto"/>
              <w:rPr>
                <w:rFonts w:ascii="Times New Roman" w:hAnsi="Times New Roman" w:cs="Times New Roman"/>
                <w:sz w:val="24"/>
              </w:rPr>
            </w:pPr>
          </w:p>
        </w:tc>
      </w:tr>
      <w:tr w:rsidR="00337E1E" w:rsidRPr="00337E1E" w:rsidTr="0015223D">
        <w:trPr>
          <w:trHeight w:val="156"/>
        </w:trPr>
        <w:tc>
          <w:tcPr>
            <w:tcW w:w="283" w:type="pct"/>
          </w:tcPr>
          <w:p w:rsidR="00D47A60" w:rsidRPr="00337E1E" w:rsidRDefault="00D47A60" w:rsidP="00147302">
            <w:pPr>
              <w:spacing w:after="0" w:line="240" w:lineRule="auto"/>
              <w:rPr>
                <w:rFonts w:ascii="Times New Roman" w:hAnsi="Times New Roman" w:cs="Times New Roman"/>
                <w:sz w:val="24"/>
              </w:rPr>
            </w:pPr>
          </w:p>
        </w:tc>
        <w:tc>
          <w:tcPr>
            <w:tcW w:w="1042" w:type="pct"/>
          </w:tcPr>
          <w:p w:rsidR="00D47A60" w:rsidRPr="00337E1E" w:rsidRDefault="00D47A60" w:rsidP="00147302">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9" w:type="pct"/>
            <w:vAlign w:val="center"/>
          </w:tcPr>
          <w:p w:rsidR="00D47A60" w:rsidRPr="00337E1E" w:rsidRDefault="00D47A60" w:rsidP="00D47A60">
            <w:pPr>
              <w:spacing w:after="0" w:line="240" w:lineRule="auto"/>
              <w:rPr>
                <w:rFonts w:ascii="Times New Roman" w:hAnsi="Times New Roman" w:cs="Times New Roman"/>
                <w:sz w:val="24"/>
              </w:rPr>
            </w:pPr>
          </w:p>
        </w:tc>
        <w:tc>
          <w:tcPr>
            <w:tcW w:w="512" w:type="pct"/>
          </w:tcPr>
          <w:p w:rsidR="00D47A60" w:rsidRPr="00337E1E" w:rsidRDefault="00D47A60" w:rsidP="00147302">
            <w:pPr>
              <w:spacing w:after="0" w:line="240" w:lineRule="auto"/>
              <w:rPr>
                <w:rFonts w:ascii="Times New Roman" w:hAnsi="Times New Roman" w:cs="Times New Roman"/>
                <w:sz w:val="24"/>
              </w:rPr>
            </w:pPr>
          </w:p>
        </w:tc>
        <w:tc>
          <w:tcPr>
            <w:tcW w:w="370" w:type="pct"/>
          </w:tcPr>
          <w:p w:rsidR="00D47A60" w:rsidRPr="00337E1E" w:rsidRDefault="00D47A60" w:rsidP="00147302">
            <w:pPr>
              <w:spacing w:after="0" w:line="240" w:lineRule="auto"/>
              <w:rPr>
                <w:rFonts w:ascii="Times New Roman" w:hAnsi="Times New Roman" w:cs="Times New Roman"/>
                <w:sz w:val="24"/>
              </w:rPr>
            </w:pPr>
          </w:p>
        </w:tc>
        <w:tc>
          <w:tcPr>
            <w:tcW w:w="661" w:type="pct"/>
          </w:tcPr>
          <w:p w:rsidR="00D47A60" w:rsidRPr="00337E1E" w:rsidRDefault="00D47A60" w:rsidP="00147302">
            <w:pPr>
              <w:spacing w:after="0" w:line="240" w:lineRule="auto"/>
              <w:rPr>
                <w:rFonts w:ascii="Times New Roman" w:hAnsi="Times New Roman" w:cs="Times New Roman"/>
                <w:sz w:val="24"/>
              </w:rPr>
            </w:pPr>
            <w:r w:rsidRPr="00337E1E">
              <w:rPr>
                <w:rFonts w:ascii="Times New Roman" w:hAnsi="Times New Roman" w:cs="Times New Roman"/>
                <w:sz w:val="24"/>
              </w:rPr>
              <w:t xml:space="preserve"> </w:t>
            </w:r>
          </w:p>
        </w:tc>
      </w:tr>
      <w:tr w:rsidR="00337E1E" w:rsidRPr="00337E1E" w:rsidTr="0015223D">
        <w:trPr>
          <w:trHeight w:val="151"/>
        </w:trPr>
        <w:tc>
          <w:tcPr>
            <w:tcW w:w="283" w:type="pct"/>
          </w:tcPr>
          <w:p w:rsidR="00D47A60" w:rsidRPr="00337E1E" w:rsidRDefault="00D47A60" w:rsidP="00147302">
            <w:pPr>
              <w:spacing w:after="0" w:line="240" w:lineRule="auto"/>
              <w:rPr>
                <w:rFonts w:ascii="Times New Roman" w:hAnsi="Times New Roman" w:cs="Times New Roman"/>
                <w:sz w:val="24"/>
              </w:rPr>
            </w:pPr>
          </w:p>
        </w:tc>
        <w:tc>
          <w:tcPr>
            <w:tcW w:w="1042" w:type="pct"/>
          </w:tcPr>
          <w:p w:rsidR="00D47A60" w:rsidRPr="00337E1E" w:rsidRDefault="00D47A60" w:rsidP="00147302">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9" w:type="pct"/>
            <w:vAlign w:val="center"/>
          </w:tcPr>
          <w:p w:rsidR="00D47A60" w:rsidRPr="00337E1E" w:rsidRDefault="00D47A60" w:rsidP="00D47A60">
            <w:pPr>
              <w:spacing w:after="0" w:line="240" w:lineRule="auto"/>
              <w:rPr>
                <w:rFonts w:ascii="Times New Roman" w:hAnsi="Times New Roman" w:cs="Times New Roman"/>
                <w:sz w:val="24"/>
              </w:rPr>
            </w:pPr>
          </w:p>
        </w:tc>
        <w:tc>
          <w:tcPr>
            <w:tcW w:w="512" w:type="pct"/>
          </w:tcPr>
          <w:p w:rsidR="00D47A60" w:rsidRPr="00337E1E" w:rsidRDefault="00D47A60" w:rsidP="00147302">
            <w:pPr>
              <w:spacing w:after="0" w:line="240" w:lineRule="auto"/>
              <w:rPr>
                <w:rFonts w:ascii="Times New Roman" w:hAnsi="Times New Roman" w:cs="Times New Roman"/>
                <w:sz w:val="24"/>
              </w:rPr>
            </w:pPr>
          </w:p>
        </w:tc>
        <w:tc>
          <w:tcPr>
            <w:tcW w:w="370" w:type="pct"/>
          </w:tcPr>
          <w:p w:rsidR="00D47A60" w:rsidRPr="00337E1E" w:rsidRDefault="00D47A60" w:rsidP="00147302">
            <w:pPr>
              <w:spacing w:after="0" w:line="240" w:lineRule="auto"/>
              <w:rPr>
                <w:rFonts w:ascii="Times New Roman" w:hAnsi="Times New Roman" w:cs="Times New Roman"/>
                <w:sz w:val="24"/>
              </w:rPr>
            </w:pPr>
          </w:p>
        </w:tc>
        <w:tc>
          <w:tcPr>
            <w:tcW w:w="661" w:type="pct"/>
          </w:tcPr>
          <w:p w:rsidR="00D47A60" w:rsidRPr="00337E1E" w:rsidRDefault="00D47A60" w:rsidP="00147302">
            <w:pPr>
              <w:spacing w:after="0" w:line="240" w:lineRule="auto"/>
              <w:rPr>
                <w:rFonts w:ascii="Times New Roman" w:hAnsi="Times New Roman" w:cs="Times New Roman"/>
                <w:sz w:val="24"/>
              </w:rPr>
            </w:pPr>
          </w:p>
        </w:tc>
      </w:tr>
      <w:tr w:rsidR="00337E1E" w:rsidRPr="00337E1E" w:rsidTr="0015223D">
        <w:trPr>
          <w:trHeight w:val="151"/>
        </w:trPr>
        <w:tc>
          <w:tcPr>
            <w:tcW w:w="283" w:type="pct"/>
          </w:tcPr>
          <w:p w:rsidR="00D47A60" w:rsidRPr="00337E1E" w:rsidRDefault="00D47A60" w:rsidP="00147302">
            <w:pPr>
              <w:spacing w:after="0" w:line="240" w:lineRule="auto"/>
              <w:rPr>
                <w:rFonts w:ascii="Times New Roman" w:hAnsi="Times New Roman" w:cs="Times New Roman"/>
                <w:sz w:val="24"/>
              </w:rPr>
            </w:pPr>
          </w:p>
        </w:tc>
        <w:tc>
          <w:tcPr>
            <w:tcW w:w="1042" w:type="pct"/>
          </w:tcPr>
          <w:p w:rsidR="00D47A60" w:rsidRPr="00337E1E" w:rsidRDefault="00D47A60" w:rsidP="00147302">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9" w:type="pct"/>
            <w:vAlign w:val="center"/>
          </w:tcPr>
          <w:p w:rsidR="00D47A60" w:rsidRPr="00337E1E" w:rsidRDefault="00D47A60" w:rsidP="00D47A60">
            <w:pPr>
              <w:spacing w:after="0" w:line="240" w:lineRule="auto"/>
              <w:rPr>
                <w:rFonts w:ascii="Times New Roman" w:hAnsi="Times New Roman" w:cs="Times New Roman"/>
                <w:sz w:val="24"/>
              </w:rPr>
            </w:pPr>
          </w:p>
        </w:tc>
        <w:tc>
          <w:tcPr>
            <w:tcW w:w="512" w:type="pct"/>
          </w:tcPr>
          <w:p w:rsidR="00D47A60" w:rsidRPr="00337E1E" w:rsidRDefault="00D47A60" w:rsidP="00147302">
            <w:pPr>
              <w:spacing w:after="0" w:line="240" w:lineRule="auto"/>
              <w:rPr>
                <w:rFonts w:ascii="Times New Roman" w:hAnsi="Times New Roman" w:cs="Times New Roman"/>
                <w:sz w:val="24"/>
              </w:rPr>
            </w:pPr>
          </w:p>
        </w:tc>
        <w:tc>
          <w:tcPr>
            <w:tcW w:w="370" w:type="pct"/>
          </w:tcPr>
          <w:p w:rsidR="00D47A60" w:rsidRPr="00337E1E" w:rsidRDefault="00D47A60" w:rsidP="00147302">
            <w:pPr>
              <w:spacing w:after="0" w:line="240" w:lineRule="auto"/>
              <w:rPr>
                <w:rFonts w:ascii="Times New Roman" w:hAnsi="Times New Roman" w:cs="Times New Roman"/>
                <w:sz w:val="24"/>
              </w:rPr>
            </w:pPr>
          </w:p>
        </w:tc>
        <w:tc>
          <w:tcPr>
            <w:tcW w:w="661" w:type="pct"/>
          </w:tcPr>
          <w:p w:rsidR="00D47A60" w:rsidRPr="00337E1E" w:rsidRDefault="00D47A60" w:rsidP="00147302">
            <w:pPr>
              <w:spacing w:after="0" w:line="240" w:lineRule="auto"/>
              <w:rPr>
                <w:rFonts w:ascii="Times New Roman" w:hAnsi="Times New Roman" w:cs="Times New Roman"/>
                <w:sz w:val="24"/>
              </w:rPr>
            </w:pPr>
          </w:p>
        </w:tc>
      </w:tr>
      <w:tr w:rsidR="00337E1E" w:rsidRPr="00337E1E" w:rsidTr="0015223D">
        <w:trPr>
          <w:trHeight w:val="151"/>
        </w:trPr>
        <w:tc>
          <w:tcPr>
            <w:tcW w:w="283" w:type="pct"/>
          </w:tcPr>
          <w:p w:rsidR="00D47A60" w:rsidRPr="00337E1E" w:rsidRDefault="00D47A60" w:rsidP="00147302">
            <w:pPr>
              <w:spacing w:after="0" w:line="240" w:lineRule="auto"/>
              <w:rPr>
                <w:rFonts w:ascii="Times New Roman" w:hAnsi="Times New Roman" w:cs="Times New Roman"/>
                <w:sz w:val="24"/>
              </w:rPr>
            </w:pPr>
          </w:p>
        </w:tc>
        <w:tc>
          <w:tcPr>
            <w:tcW w:w="1042" w:type="pct"/>
          </w:tcPr>
          <w:p w:rsidR="00D47A60" w:rsidRPr="00337E1E" w:rsidRDefault="00D47A60" w:rsidP="00147302">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6" w:type="pct"/>
            <w:vAlign w:val="center"/>
          </w:tcPr>
          <w:p w:rsidR="00D47A60" w:rsidRPr="00337E1E" w:rsidRDefault="00D47A60" w:rsidP="00D47A60">
            <w:pPr>
              <w:spacing w:after="0" w:line="240" w:lineRule="auto"/>
              <w:rPr>
                <w:rFonts w:ascii="Times New Roman" w:hAnsi="Times New Roman" w:cs="Times New Roman"/>
                <w:sz w:val="24"/>
              </w:rPr>
            </w:pPr>
          </w:p>
        </w:tc>
        <w:tc>
          <w:tcPr>
            <w:tcW w:w="429" w:type="pct"/>
            <w:vAlign w:val="center"/>
          </w:tcPr>
          <w:p w:rsidR="00D47A60" w:rsidRPr="00337E1E" w:rsidRDefault="00D47A60" w:rsidP="00D47A60">
            <w:pPr>
              <w:spacing w:after="0" w:line="240" w:lineRule="auto"/>
              <w:rPr>
                <w:rFonts w:ascii="Times New Roman" w:hAnsi="Times New Roman" w:cs="Times New Roman"/>
                <w:sz w:val="24"/>
              </w:rPr>
            </w:pPr>
          </w:p>
        </w:tc>
        <w:tc>
          <w:tcPr>
            <w:tcW w:w="512" w:type="pct"/>
          </w:tcPr>
          <w:p w:rsidR="00D47A60" w:rsidRPr="00337E1E" w:rsidRDefault="00D47A60" w:rsidP="00147302">
            <w:pPr>
              <w:spacing w:after="0" w:line="240" w:lineRule="auto"/>
              <w:rPr>
                <w:rFonts w:ascii="Times New Roman" w:hAnsi="Times New Roman" w:cs="Times New Roman"/>
                <w:sz w:val="24"/>
              </w:rPr>
            </w:pPr>
          </w:p>
        </w:tc>
        <w:tc>
          <w:tcPr>
            <w:tcW w:w="370" w:type="pct"/>
          </w:tcPr>
          <w:p w:rsidR="00D47A60" w:rsidRPr="00337E1E" w:rsidRDefault="00D47A60" w:rsidP="00147302">
            <w:pPr>
              <w:spacing w:after="0" w:line="240" w:lineRule="auto"/>
              <w:rPr>
                <w:rFonts w:ascii="Times New Roman" w:hAnsi="Times New Roman" w:cs="Times New Roman"/>
                <w:sz w:val="24"/>
              </w:rPr>
            </w:pPr>
          </w:p>
        </w:tc>
        <w:tc>
          <w:tcPr>
            <w:tcW w:w="661" w:type="pct"/>
          </w:tcPr>
          <w:p w:rsidR="00D47A60" w:rsidRPr="00337E1E" w:rsidRDefault="00D47A60" w:rsidP="00147302">
            <w:pPr>
              <w:spacing w:after="0" w:line="240" w:lineRule="auto"/>
              <w:rPr>
                <w:rFonts w:ascii="Times New Roman" w:hAnsi="Times New Roman" w:cs="Times New Roman"/>
                <w:sz w:val="24"/>
              </w:rPr>
            </w:pPr>
          </w:p>
        </w:tc>
      </w:tr>
      <w:tr w:rsidR="0015223D" w:rsidRPr="00337E1E" w:rsidTr="0015223D">
        <w:trPr>
          <w:trHeight w:val="315"/>
        </w:trPr>
        <w:tc>
          <w:tcPr>
            <w:tcW w:w="283" w:type="pct"/>
          </w:tcPr>
          <w:p w:rsidR="00D47A60" w:rsidRPr="00337E1E" w:rsidRDefault="00D47A60" w:rsidP="00147302">
            <w:pPr>
              <w:spacing w:after="0" w:line="240" w:lineRule="auto"/>
              <w:rPr>
                <w:rFonts w:ascii="Times New Roman" w:hAnsi="Times New Roman" w:cs="Times New Roman"/>
                <w:sz w:val="24"/>
              </w:rPr>
            </w:pPr>
          </w:p>
        </w:tc>
        <w:tc>
          <w:tcPr>
            <w:tcW w:w="1042" w:type="pct"/>
            <w:shd w:val="clear" w:color="auto" w:fill="BFBFBF"/>
          </w:tcPr>
          <w:p w:rsidR="00D47A60" w:rsidRPr="00337E1E" w:rsidRDefault="00D47A60" w:rsidP="00147302">
            <w:pPr>
              <w:spacing w:after="0" w:line="240" w:lineRule="auto"/>
              <w:rPr>
                <w:rFonts w:ascii="Times New Roman" w:hAnsi="Times New Roman" w:cs="Times New Roman"/>
                <w:sz w:val="24"/>
              </w:rPr>
            </w:pPr>
            <w:r w:rsidRPr="00337E1E">
              <w:rPr>
                <w:rFonts w:ascii="Times New Roman" w:hAnsi="Times New Roman" w:cs="Times New Roman"/>
                <w:sz w:val="24"/>
              </w:rPr>
              <w:t>Средний балл</w:t>
            </w:r>
          </w:p>
        </w:tc>
        <w:tc>
          <w:tcPr>
            <w:tcW w:w="426" w:type="pct"/>
            <w:shd w:val="clear" w:color="auto" w:fill="BFBFBF"/>
            <w:vAlign w:val="center"/>
          </w:tcPr>
          <w:p w:rsidR="00D47A60" w:rsidRPr="00337E1E" w:rsidRDefault="00D47A60" w:rsidP="00D47A60">
            <w:pPr>
              <w:spacing w:after="0" w:line="240" w:lineRule="auto"/>
              <w:rPr>
                <w:rFonts w:ascii="Times New Roman" w:hAnsi="Times New Roman" w:cs="Times New Roman"/>
                <w:sz w:val="24"/>
              </w:rPr>
            </w:pPr>
          </w:p>
        </w:tc>
        <w:tc>
          <w:tcPr>
            <w:tcW w:w="426" w:type="pct"/>
            <w:shd w:val="clear" w:color="auto" w:fill="BFBFBF"/>
            <w:vAlign w:val="center"/>
          </w:tcPr>
          <w:p w:rsidR="00D47A60" w:rsidRPr="00337E1E" w:rsidRDefault="00D47A60" w:rsidP="00D47A60">
            <w:pPr>
              <w:spacing w:after="0" w:line="240" w:lineRule="auto"/>
              <w:rPr>
                <w:rFonts w:ascii="Times New Roman" w:hAnsi="Times New Roman" w:cs="Times New Roman"/>
                <w:sz w:val="24"/>
              </w:rPr>
            </w:pPr>
          </w:p>
        </w:tc>
        <w:tc>
          <w:tcPr>
            <w:tcW w:w="426" w:type="pct"/>
            <w:shd w:val="clear" w:color="auto" w:fill="BFBFBF"/>
            <w:vAlign w:val="center"/>
          </w:tcPr>
          <w:p w:rsidR="00D47A60" w:rsidRPr="00337E1E" w:rsidRDefault="00D47A60" w:rsidP="00D47A60">
            <w:pPr>
              <w:spacing w:after="0" w:line="240" w:lineRule="auto"/>
              <w:rPr>
                <w:rFonts w:ascii="Times New Roman" w:hAnsi="Times New Roman" w:cs="Times New Roman"/>
                <w:sz w:val="24"/>
              </w:rPr>
            </w:pPr>
          </w:p>
        </w:tc>
        <w:tc>
          <w:tcPr>
            <w:tcW w:w="426" w:type="pct"/>
            <w:shd w:val="clear" w:color="auto" w:fill="BFBFBF"/>
            <w:vAlign w:val="center"/>
          </w:tcPr>
          <w:p w:rsidR="00D47A60" w:rsidRPr="00337E1E" w:rsidRDefault="00D47A60" w:rsidP="00D47A60">
            <w:pPr>
              <w:spacing w:after="0" w:line="240" w:lineRule="auto"/>
              <w:rPr>
                <w:rFonts w:ascii="Times New Roman" w:hAnsi="Times New Roman" w:cs="Times New Roman"/>
                <w:sz w:val="24"/>
              </w:rPr>
            </w:pPr>
          </w:p>
        </w:tc>
        <w:tc>
          <w:tcPr>
            <w:tcW w:w="429" w:type="pct"/>
            <w:shd w:val="clear" w:color="auto" w:fill="BFBFBF"/>
            <w:vAlign w:val="center"/>
          </w:tcPr>
          <w:p w:rsidR="00D47A60" w:rsidRPr="00337E1E" w:rsidRDefault="00D47A60" w:rsidP="00D47A60">
            <w:pPr>
              <w:spacing w:after="0" w:line="240" w:lineRule="auto"/>
              <w:rPr>
                <w:rFonts w:ascii="Times New Roman" w:hAnsi="Times New Roman" w:cs="Times New Roman"/>
                <w:sz w:val="24"/>
              </w:rPr>
            </w:pPr>
          </w:p>
        </w:tc>
        <w:tc>
          <w:tcPr>
            <w:tcW w:w="512" w:type="pct"/>
            <w:shd w:val="clear" w:color="auto" w:fill="BFBFBF"/>
          </w:tcPr>
          <w:p w:rsidR="00D47A60" w:rsidRPr="00337E1E" w:rsidRDefault="00D47A60" w:rsidP="00147302">
            <w:pPr>
              <w:spacing w:after="0" w:line="240" w:lineRule="auto"/>
              <w:rPr>
                <w:rFonts w:ascii="Times New Roman" w:hAnsi="Times New Roman" w:cs="Times New Roman"/>
                <w:sz w:val="24"/>
              </w:rPr>
            </w:pPr>
          </w:p>
        </w:tc>
        <w:tc>
          <w:tcPr>
            <w:tcW w:w="370" w:type="pct"/>
            <w:shd w:val="clear" w:color="auto" w:fill="BFBFBF"/>
          </w:tcPr>
          <w:p w:rsidR="00D47A60" w:rsidRPr="00337E1E" w:rsidRDefault="00D47A60" w:rsidP="00147302">
            <w:pPr>
              <w:spacing w:after="0" w:line="240" w:lineRule="auto"/>
              <w:rPr>
                <w:rFonts w:ascii="Times New Roman" w:hAnsi="Times New Roman" w:cs="Times New Roman"/>
                <w:sz w:val="24"/>
              </w:rPr>
            </w:pPr>
          </w:p>
        </w:tc>
        <w:tc>
          <w:tcPr>
            <w:tcW w:w="661" w:type="pct"/>
            <w:shd w:val="clear" w:color="auto" w:fill="BFBFBF"/>
          </w:tcPr>
          <w:p w:rsidR="00D47A60" w:rsidRPr="00337E1E" w:rsidRDefault="00D47A60" w:rsidP="00147302">
            <w:pPr>
              <w:spacing w:after="0" w:line="240" w:lineRule="auto"/>
              <w:rPr>
                <w:rFonts w:ascii="Times New Roman" w:hAnsi="Times New Roman" w:cs="Times New Roman"/>
                <w:sz w:val="24"/>
              </w:rPr>
            </w:pPr>
          </w:p>
        </w:tc>
      </w:tr>
    </w:tbl>
    <w:p w:rsidR="00935766" w:rsidRPr="00337E1E" w:rsidRDefault="0015223D" w:rsidP="00935766">
      <w:pPr>
        <w:rPr>
          <w:rFonts w:ascii="Times New Roman" w:hAnsi="Times New Roman" w:cs="Times New Roman"/>
          <w:sz w:val="24"/>
        </w:rPr>
      </w:pPr>
      <w:r>
        <w:rPr>
          <w:rFonts w:ascii="Times New Roman" w:hAnsi="Times New Roman" w:cs="Times New Roman"/>
          <w:sz w:val="24"/>
        </w:rPr>
        <w:t>*Высокий уровень – средний балл 2,56-3,0; средний уровень – 1,6-2,5; низкий уровень – менее 1,6.</w:t>
      </w:r>
    </w:p>
    <w:p w:rsidR="00935766" w:rsidRPr="00337E1E" w:rsidRDefault="00935766" w:rsidP="00935766">
      <w:pPr>
        <w:rPr>
          <w:rFonts w:ascii="Times New Roman" w:hAnsi="Times New Roman" w:cs="Times New Roman"/>
          <w:sz w:val="24"/>
        </w:rPr>
      </w:pPr>
      <w:r w:rsidRPr="00337E1E">
        <w:rPr>
          <w:rFonts w:ascii="Times New Roman" w:hAnsi="Times New Roman" w:cs="Times New Roman"/>
          <w:sz w:val="24"/>
        </w:rPr>
        <w:t>Таблица 2. Сводные результаты стартовой диагностики 1 «…» класса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1"/>
        <w:gridCol w:w="3304"/>
        <w:gridCol w:w="3310"/>
      </w:tblGrid>
      <w:tr w:rsidR="00935766" w:rsidRPr="00337E1E" w:rsidTr="00935766">
        <w:trPr>
          <w:trHeight w:val="281"/>
        </w:trPr>
        <w:tc>
          <w:tcPr>
            <w:tcW w:w="5000" w:type="pct"/>
            <w:gridSpan w:val="3"/>
            <w:tcBorders>
              <w:top w:val="single" w:sz="4" w:space="0" w:color="auto"/>
              <w:left w:val="single" w:sz="4" w:space="0" w:color="auto"/>
              <w:bottom w:val="single" w:sz="4" w:space="0" w:color="auto"/>
              <w:right w:val="single" w:sz="4" w:space="0" w:color="auto"/>
            </w:tcBorders>
            <w:vAlign w:val="bottom"/>
          </w:tcPr>
          <w:p w:rsidR="00935766" w:rsidRPr="00337E1E" w:rsidRDefault="00935766" w:rsidP="00147302">
            <w:pPr>
              <w:spacing w:after="0" w:line="240" w:lineRule="auto"/>
              <w:rPr>
                <w:rFonts w:ascii="Times New Roman" w:hAnsi="Times New Roman" w:cs="Times New Roman"/>
                <w:sz w:val="24"/>
              </w:rPr>
            </w:pPr>
            <w:r w:rsidRPr="00337E1E">
              <w:rPr>
                <w:rFonts w:ascii="Times New Roman" w:hAnsi="Times New Roman" w:cs="Times New Roman"/>
                <w:sz w:val="24"/>
              </w:rPr>
              <w:t>Количество обучающихся, получивших</w:t>
            </w:r>
            <w:r w:rsidR="00D47A60" w:rsidRPr="00337E1E">
              <w:rPr>
                <w:rFonts w:ascii="Times New Roman" w:hAnsi="Times New Roman" w:cs="Times New Roman"/>
                <w:sz w:val="24"/>
              </w:rPr>
              <w:t xml:space="preserve"> (по среднему баллу)</w:t>
            </w:r>
          </w:p>
        </w:tc>
      </w:tr>
      <w:tr w:rsidR="00337E1E" w:rsidRPr="00337E1E" w:rsidTr="00D47A60">
        <w:trPr>
          <w:trHeight w:val="613"/>
        </w:trPr>
        <w:tc>
          <w:tcPr>
            <w:tcW w:w="1461" w:type="pct"/>
            <w:tcBorders>
              <w:top w:val="single" w:sz="4" w:space="0" w:color="auto"/>
              <w:left w:val="single" w:sz="4" w:space="0" w:color="auto"/>
              <w:bottom w:val="single" w:sz="4" w:space="0" w:color="auto"/>
              <w:right w:val="single" w:sz="4" w:space="0" w:color="auto"/>
            </w:tcBorders>
            <w:vAlign w:val="center"/>
          </w:tcPr>
          <w:p w:rsidR="00935766" w:rsidRPr="00337E1E" w:rsidRDefault="00935766" w:rsidP="00D47A60">
            <w:pPr>
              <w:spacing w:after="0" w:line="240" w:lineRule="auto"/>
              <w:jc w:val="center"/>
              <w:rPr>
                <w:rFonts w:ascii="Times New Roman" w:hAnsi="Times New Roman" w:cs="Times New Roman"/>
                <w:sz w:val="24"/>
              </w:rPr>
            </w:pPr>
            <w:r w:rsidRPr="00337E1E">
              <w:rPr>
                <w:rFonts w:ascii="Times New Roman" w:hAnsi="Times New Roman" w:cs="Times New Roman"/>
                <w:sz w:val="24"/>
              </w:rPr>
              <w:t>От 2,</w:t>
            </w:r>
            <w:r w:rsidR="003759C7">
              <w:rPr>
                <w:rFonts w:ascii="Times New Roman" w:hAnsi="Times New Roman" w:cs="Times New Roman"/>
                <w:sz w:val="24"/>
              </w:rPr>
              <w:t>6</w:t>
            </w:r>
            <w:r w:rsidRPr="00337E1E">
              <w:rPr>
                <w:rFonts w:ascii="Times New Roman" w:hAnsi="Times New Roman" w:cs="Times New Roman"/>
                <w:sz w:val="24"/>
              </w:rPr>
              <w:t xml:space="preserve"> до 3 баллов</w:t>
            </w:r>
          </w:p>
          <w:p w:rsidR="00935766" w:rsidRPr="00337E1E" w:rsidRDefault="00935766" w:rsidP="00D47A60">
            <w:pPr>
              <w:spacing w:after="0" w:line="240" w:lineRule="auto"/>
              <w:jc w:val="center"/>
              <w:rPr>
                <w:rFonts w:ascii="Times New Roman" w:hAnsi="Times New Roman" w:cs="Times New Roman"/>
                <w:sz w:val="24"/>
              </w:rPr>
            </w:pPr>
            <w:r w:rsidRPr="00337E1E">
              <w:rPr>
                <w:rFonts w:ascii="Times New Roman" w:hAnsi="Times New Roman" w:cs="Times New Roman"/>
                <w:sz w:val="24"/>
              </w:rPr>
              <w:t>(</w:t>
            </w:r>
            <w:r w:rsidRPr="00337E1E">
              <w:rPr>
                <w:rFonts w:ascii="Times New Roman" w:hAnsi="Times New Roman" w:cs="Times New Roman"/>
                <w:b/>
                <w:sz w:val="24"/>
              </w:rPr>
              <w:t>высокий уровень)</w:t>
            </w:r>
          </w:p>
        </w:tc>
        <w:tc>
          <w:tcPr>
            <w:tcW w:w="1768" w:type="pct"/>
            <w:tcBorders>
              <w:top w:val="single" w:sz="4" w:space="0" w:color="auto"/>
              <w:left w:val="single" w:sz="4" w:space="0" w:color="auto"/>
              <w:bottom w:val="single" w:sz="4" w:space="0" w:color="auto"/>
              <w:right w:val="single" w:sz="4" w:space="0" w:color="auto"/>
            </w:tcBorders>
            <w:vAlign w:val="center"/>
          </w:tcPr>
          <w:p w:rsidR="00935766" w:rsidRPr="00337E1E" w:rsidRDefault="00935766" w:rsidP="00D47A60">
            <w:pPr>
              <w:spacing w:after="0" w:line="240" w:lineRule="auto"/>
              <w:jc w:val="center"/>
              <w:rPr>
                <w:rFonts w:ascii="Times New Roman" w:hAnsi="Times New Roman" w:cs="Times New Roman"/>
                <w:sz w:val="24"/>
              </w:rPr>
            </w:pPr>
            <w:r w:rsidRPr="00337E1E">
              <w:rPr>
                <w:rFonts w:ascii="Times New Roman" w:hAnsi="Times New Roman" w:cs="Times New Roman"/>
                <w:sz w:val="24"/>
              </w:rPr>
              <w:t>От 1,6 до 2,</w:t>
            </w:r>
            <w:r w:rsidR="003759C7">
              <w:rPr>
                <w:rFonts w:ascii="Times New Roman" w:hAnsi="Times New Roman" w:cs="Times New Roman"/>
                <w:sz w:val="24"/>
              </w:rPr>
              <w:t>5</w:t>
            </w:r>
            <w:r w:rsidRPr="00337E1E">
              <w:rPr>
                <w:rFonts w:ascii="Times New Roman" w:hAnsi="Times New Roman" w:cs="Times New Roman"/>
                <w:sz w:val="24"/>
              </w:rPr>
              <w:t xml:space="preserve"> баллов</w:t>
            </w:r>
          </w:p>
          <w:p w:rsidR="00935766" w:rsidRPr="00337E1E" w:rsidRDefault="00935766" w:rsidP="00D47A60">
            <w:pPr>
              <w:spacing w:after="0" w:line="240" w:lineRule="auto"/>
              <w:jc w:val="center"/>
              <w:rPr>
                <w:rFonts w:ascii="Times New Roman" w:hAnsi="Times New Roman" w:cs="Times New Roman"/>
                <w:sz w:val="24"/>
              </w:rPr>
            </w:pPr>
            <w:r w:rsidRPr="00337E1E">
              <w:rPr>
                <w:rFonts w:ascii="Times New Roman" w:hAnsi="Times New Roman" w:cs="Times New Roman"/>
                <w:sz w:val="24"/>
              </w:rPr>
              <w:t>(</w:t>
            </w:r>
            <w:r w:rsidRPr="00337E1E">
              <w:rPr>
                <w:rFonts w:ascii="Times New Roman" w:hAnsi="Times New Roman" w:cs="Times New Roman"/>
                <w:b/>
                <w:sz w:val="24"/>
              </w:rPr>
              <w:t>средний уровень</w:t>
            </w:r>
            <w:r w:rsidRPr="00337E1E">
              <w:rPr>
                <w:rFonts w:ascii="Times New Roman" w:hAnsi="Times New Roman" w:cs="Times New Roman"/>
                <w:sz w:val="24"/>
              </w:rPr>
              <w:t>)</w:t>
            </w:r>
          </w:p>
        </w:tc>
        <w:tc>
          <w:tcPr>
            <w:tcW w:w="1770" w:type="pct"/>
            <w:tcBorders>
              <w:top w:val="single" w:sz="4" w:space="0" w:color="auto"/>
              <w:left w:val="single" w:sz="4" w:space="0" w:color="auto"/>
              <w:bottom w:val="single" w:sz="4" w:space="0" w:color="auto"/>
              <w:right w:val="single" w:sz="4" w:space="0" w:color="auto"/>
            </w:tcBorders>
            <w:vAlign w:val="center"/>
          </w:tcPr>
          <w:p w:rsidR="00935766" w:rsidRPr="00337E1E" w:rsidRDefault="003759C7" w:rsidP="00D47A60">
            <w:pPr>
              <w:spacing w:after="0" w:line="240" w:lineRule="auto"/>
              <w:jc w:val="center"/>
              <w:rPr>
                <w:rFonts w:ascii="Times New Roman" w:hAnsi="Times New Roman" w:cs="Times New Roman"/>
                <w:sz w:val="24"/>
              </w:rPr>
            </w:pPr>
            <w:r>
              <w:rPr>
                <w:rFonts w:ascii="Times New Roman" w:hAnsi="Times New Roman" w:cs="Times New Roman"/>
                <w:sz w:val="24"/>
              </w:rPr>
              <w:t>менее</w:t>
            </w:r>
            <w:r w:rsidR="00935766" w:rsidRPr="00337E1E">
              <w:rPr>
                <w:rFonts w:ascii="Times New Roman" w:hAnsi="Times New Roman" w:cs="Times New Roman"/>
                <w:sz w:val="24"/>
              </w:rPr>
              <w:t xml:space="preserve"> 1,</w:t>
            </w:r>
            <w:r>
              <w:rPr>
                <w:rFonts w:ascii="Times New Roman" w:hAnsi="Times New Roman" w:cs="Times New Roman"/>
                <w:sz w:val="24"/>
              </w:rPr>
              <w:t>6</w:t>
            </w:r>
            <w:r w:rsidR="00935766" w:rsidRPr="00337E1E">
              <w:rPr>
                <w:rFonts w:ascii="Times New Roman" w:hAnsi="Times New Roman" w:cs="Times New Roman"/>
                <w:sz w:val="24"/>
              </w:rPr>
              <w:t xml:space="preserve"> баллов</w:t>
            </w:r>
          </w:p>
          <w:p w:rsidR="00935766" w:rsidRPr="00337E1E" w:rsidRDefault="00935766" w:rsidP="00D47A60">
            <w:pPr>
              <w:spacing w:after="0" w:line="240" w:lineRule="auto"/>
              <w:jc w:val="center"/>
              <w:rPr>
                <w:rFonts w:ascii="Times New Roman" w:hAnsi="Times New Roman" w:cs="Times New Roman"/>
                <w:sz w:val="24"/>
              </w:rPr>
            </w:pPr>
            <w:r w:rsidRPr="00337E1E">
              <w:rPr>
                <w:rFonts w:ascii="Times New Roman" w:hAnsi="Times New Roman" w:cs="Times New Roman"/>
                <w:b/>
                <w:sz w:val="24"/>
              </w:rPr>
              <w:t>(низкий уровень</w:t>
            </w:r>
            <w:r w:rsidRPr="00337E1E">
              <w:rPr>
                <w:rFonts w:ascii="Times New Roman" w:hAnsi="Times New Roman" w:cs="Times New Roman"/>
                <w:sz w:val="24"/>
              </w:rPr>
              <w:t>)</w:t>
            </w:r>
          </w:p>
        </w:tc>
      </w:tr>
      <w:tr w:rsidR="00935766" w:rsidRPr="00337E1E" w:rsidTr="003759C7">
        <w:trPr>
          <w:trHeight w:val="499"/>
        </w:trPr>
        <w:tc>
          <w:tcPr>
            <w:tcW w:w="1461" w:type="pct"/>
            <w:tcBorders>
              <w:top w:val="single" w:sz="4" w:space="0" w:color="auto"/>
              <w:left w:val="single" w:sz="4" w:space="0" w:color="auto"/>
              <w:bottom w:val="single" w:sz="4" w:space="0" w:color="auto"/>
              <w:right w:val="single" w:sz="4" w:space="0" w:color="auto"/>
            </w:tcBorders>
            <w:vAlign w:val="bottom"/>
          </w:tcPr>
          <w:p w:rsidR="00935766" w:rsidRPr="00337E1E" w:rsidRDefault="00935766" w:rsidP="00147302">
            <w:pPr>
              <w:spacing w:after="0" w:line="240" w:lineRule="auto"/>
              <w:rPr>
                <w:rFonts w:ascii="Times New Roman" w:hAnsi="Times New Roman" w:cs="Times New Roman"/>
                <w:sz w:val="24"/>
              </w:rPr>
            </w:pPr>
          </w:p>
        </w:tc>
        <w:tc>
          <w:tcPr>
            <w:tcW w:w="1768" w:type="pct"/>
            <w:tcBorders>
              <w:top w:val="single" w:sz="4" w:space="0" w:color="auto"/>
              <w:left w:val="single" w:sz="4" w:space="0" w:color="auto"/>
              <w:bottom w:val="single" w:sz="4" w:space="0" w:color="auto"/>
              <w:right w:val="single" w:sz="4" w:space="0" w:color="auto"/>
            </w:tcBorders>
            <w:vAlign w:val="bottom"/>
          </w:tcPr>
          <w:p w:rsidR="00935766" w:rsidRPr="00337E1E" w:rsidRDefault="00935766" w:rsidP="00147302">
            <w:pPr>
              <w:spacing w:after="0" w:line="240" w:lineRule="auto"/>
              <w:rPr>
                <w:rFonts w:ascii="Times New Roman" w:hAnsi="Times New Roman" w:cs="Times New Roman"/>
                <w:sz w:val="24"/>
              </w:rPr>
            </w:pPr>
          </w:p>
        </w:tc>
        <w:tc>
          <w:tcPr>
            <w:tcW w:w="1770" w:type="pct"/>
            <w:tcBorders>
              <w:top w:val="single" w:sz="4" w:space="0" w:color="auto"/>
              <w:left w:val="single" w:sz="4" w:space="0" w:color="auto"/>
              <w:bottom w:val="single" w:sz="4" w:space="0" w:color="auto"/>
              <w:right w:val="single" w:sz="4" w:space="0" w:color="auto"/>
            </w:tcBorders>
            <w:vAlign w:val="bottom"/>
          </w:tcPr>
          <w:p w:rsidR="00935766" w:rsidRPr="00337E1E" w:rsidRDefault="00935766" w:rsidP="00147302">
            <w:pPr>
              <w:spacing w:after="0" w:line="240" w:lineRule="auto"/>
              <w:rPr>
                <w:rFonts w:ascii="Times New Roman" w:hAnsi="Times New Roman" w:cs="Times New Roman"/>
                <w:sz w:val="24"/>
              </w:rPr>
            </w:pPr>
          </w:p>
        </w:tc>
      </w:tr>
    </w:tbl>
    <w:p w:rsidR="00147302" w:rsidRPr="00337E1E" w:rsidRDefault="00147302" w:rsidP="003759C7">
      <w:pPr>
        <w:spacing w:before="240" w:line="240" w:lineRule="auto"/>
        <w:ind w:firstLine="709"/>
        <w:jc w:val="both"/>
        <w:rPr>
          <w:rFonts w:ascii="Times New Roman" w:hAnsi="Times New Roman" w:cs="Times New Roman"/>
          <w:sz w:val="24"/>
        </w:rPr>
      </w:pPr>
      <w:r w:rsidRPr="00337E1E">
        <w:rPr>
          <w:rFonts w:ascii="Times New Roman" w:hAnsi="Times New Roman" w:cs="Times New Roman"/>
          <w:sz w:val="24"/>
        </w:rPr>
        <w:t xml:space="preserve">По результатам анализа </w:t>
      </w:r>
      <w:r w:rsidR="003759C7">
        <w:rPr>
          <w:rFonts w:ascii="Times New Roman" w:hAnsi="Times New Roman" w:cs="Times New Roman"/>
          <w:sz w:val="24"/>
        </w:rPr>
        <w:t>учитель</w:t>
      </w:r>
      <w:r w:rsidRPr="00337E1E">
        <w:rPr>
          <w:rFonts w:ascii="Times New Roman" w:hAnsi="Times New Roman" w:cs="Times New Roman"/>
          <w:sz w:val="24"/>
        </w:rPr>
        <w:t xml:space="preserve"> делает выводы об уровне </w:t>
      </w:r>
      <w:r w:rsidR="00D47A60" w:rsidRPr="00337E1E">
        <w:rPr>
          <w:rFonts w:ascii="Times New Roman" w:hAnsi="Times New Roman" w:cs="Times New Roman"/>
          <w:sz w:val="24"/>
        </w:rPr>
        <w:t>с</w:t>
      </w:r>
      <w:r w:rsidRPr="00337E1E">
        <w:rPr>
          <w:rFonts w:ascii="Times New Roman" w:hAnsi="Times New Roman" w:cs="Times New Roman"/>
          <w:sz w:val="24"/>
        </w:rPr>
        <w:t>фор</w:t>
      </w:r>
      <w:r w:rsidR="00D47A60" w:rsidRPr="00337E1E">
        <w:rPr>
          <w:rFonts w:ascii="Times New Roman" w:hAnsi="Times New Roman" w:cs="Times New Roman"/>
          <w:sz w:val="24"/>
        </w:rPr>
        <w:t>м</w:t>
      </w:r>
      <w:r w:rsidRPr="00337E1E">
        <w:rPr>
          <w:rFonts w:ascii="Times New Roman" w:hAnsi="Times New Roman" w:cs="Times New Roman"/>
          <w:sz w:val="24"/>
        </w:rPr>
        <w:t xml:space="preserve">ированности каждого из умений, выявленных проблемах и составляет </w:t>
      </w:r>
      <w:proofErr w:type="spellStart"/>
      <w:r w:rsidRPr="00337E1E">
        <w:rPr>
          <w:rFonts w:ascii="Times New Roman" w:hAnsi="Times New Roman" w:cs="Times New Roman"/>
          <w:sz w:val="24"/>
        </w:rPr>
        <w:t>саморекомендации</w:t>
      </w:r>
      <w:proofErr w:type="spellEnd"/>
      <w:r w:rsidRPr="00337E1E">
        <w:rPr>
          <w:rFonts w:ascii="Times New Roman" w:hAnsi="Times New Roman" w:cs="Times New Roman"/>
          <w:sz w:val="24"/>
        </w:rPr>
        <w:t xml:space="preserve"> по организации дальнейшей работы с классом в целом и, при необходимости, отдельными учащимися</w:t>
      </w:r>
      <w:r w:rsidR="00D47A60" w:rsidRPr="00337E1E">
        <w:rPr>
          <w:rFonts w:ascii="Times New Roman" w:hAnsi="Times New Roman" w:cs="Times New Roman"/>
          <w:sz w:val="24"/>
        </w:rPr>
        <w:t xml:space="preserve"> и их родителями</w:t>
      </w:r>
      <w:r w:rsidRPr="00337E1E">
        <w:rPr>
          <w:rFonts w:ascii="Times New Roman" w:hAnsi="Times New Roman" w:cs="Times New Roman"/>
          <w:sz w:val="24"/>
        </w:rPr>
        <w:t>.</w:t>
      </w:r>
    </w:p>
    <w:p w:rsidR="00D47A60" w:rsidRPr="00337E1E" w:rsidRDefault="00D47A60" w:rsidP="00D47A60">
      <w:pPr>
        <w:ind w:firstLine="709"/>
        <w:jc w:val="center"/>
        <w:rPr>
          <w:rFonts w:ascii="Times New Roman" w:hAnsi="Times New Roman" w:cs="Times New Roman"/>
          <w:sz w:val="24"/>
        </w:rPr>
      </w:pPr>
      <w:r w:rsidRPr="00337E1E">
        <w:rPr>
          <w:rFonts w:ascii="Times New Roman" w:hAnsi="Times New Roman" w:cs="Times New Roman"/>
          <w:b/>
          <w:sz w:val="24"/>
        </w:rPr>
        <w:t>Комплект материалов для проведения стартовой диагностики</w:t>
      </w:r>
      <w:r w:rsidRPr="00337E1E">
        <w:rPr>
          <w:rFonts w:ascii="Times New Roman" w:hAnsi="Times New Roman" w:cs="Times New Roman"/>
          <w:sz w:val="24"/>
        </w:rPr>
        <w:t>.</w:t>
      </w:r>
    </w:p>
    <w:p w:rsidR="00D47A60" w:rsidRPr="00337E1E" w:rsidRDefault="00D47A60" w:rsidP="00D47A60">
      <w:pPr>
        <w:spacing w:after="0" w:line="240" w:lineRule="auto"/>
        <w:ind w:firstLine="709"/>
        <w:jc w:val="both"/>
        <w:rPr>
          <w:rFonts w:ascii="Times New Roman" w:hAnsi="Times New Roman" w:cs="Times New Roman"/>
          <w:b/>
          <w:sz w:val="24"/>
        </w:rPr>
      </w:pPr>
      <w:r w:rsidRPr="00337E1E">
        <w:rPr>
          <w:rFonts w:ascii="Times New Roman" w:hAnsi="Times New Roman" w:cs="Times New Roman"/>
          <w:b/>
          <w:sz w:val="24"/>
        </w:rPr>
        <w:t>Тексты заданий</w:t>
      </w:r>
    </w:p>
    <w:p w:rsidR="00D47A60" w:rsidRPr="00337E1E" w:rsidRDefault="00D47A60" w:rsidP="00D47A60">
      <w:pPr>
        <w:spacing w:after="0" w:line="240" w:lineRule="auto"/>
        <w:ind w:firstLine="709"/>
        <w:jc w:val="both"/>
        <w:rPr>
          <w:rFonts w:ascii="Times New Roman" w:hAnsi="Times New Roman" w:cs="Times New Roman"/>
          <w:b/>
          <w:sz w:val="24"/>
        </w:rPr>
      </w:pPr>
      <w:r w:rsidRPr="00337E1E">
        <w:rPr>
          <w:rFonts w:ascii="Times New Roman" w:hAnsi="Times New Roman" w:cs="Times New Roman"/>
          <w:b/>
          <w:sz w:val="24"/>
        </w:rPr>
        <w:t>Задание 1</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Цель. Выявить умение передавать форму фигуры (нарисовать равную или подобную фигуру, соблюдая пропорции между элементами фигуры). Кроме того, задание позволяет судить о твердости руки ребенка, умении рисовать углы, не округляя их, и прямолинейные отрезки.</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 xml:space="preserve">Текст задания. </w:t>
      </w:r>
      <w:r w:rsidRPr="00337E1E">
        <w:rPr>
          <w:rFonts w:ascii="Times New Roman" w:hAnsi="Times New Roman" w:cs="Times New Roman"/>
          <w:i/>
          <w:sz w:val="24"/>
        </w:rPr>
        <w:t>«Посмотрите сюда (указывается рисунок к заданию). Здесь вы будете выполнять задание. Внутри маленькой рамочки вы видите фигуру. Рассмотрите ее на своих листах. Возьмите карандаш. Нарисуйте похожую фигуру в большой рамочке»</w:t>
      </w:r>
      <w:r w:rsidRPr="00337E1E">
        <w:rPr>
          <w:rFonts w:ascii="Times New Roman" w:hAnsi="Times New Roman" w:cs="Times New Roman"/>
          <w:sz w:val="24"/>
        </w:rPr>
        <w:t xml:space="preserve"> (учитель обводит указкой большую рамочку).</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Оценка выполнения задания:</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 xml:space="preserve">0 баллов – не схвачена общая форма фигуры, но изображена какая-либо замкнутая линия; </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lastRenderedPageBreak/>
        <w:t>1 балл – существенно изменены пропорции между элементами фигуры; общая форма фигуры схвачена плохо;</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2 балла – изображена подобная или равная фигура, пропорции слегка изменены, но не все углы прямые, не везде соблюдается параллельность линий. Этот же балл ставится, если общая форма фигуры схвачена хорошо, но пропорции между элементами фигуры существенно изменены, однако все углы прямые и параллельность соблюдена;</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3 балла – изображена подобная или равная фигура, пропорции между элементами фигуры в основном сохранены.</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Если фигура изображена нетвердой рукой, в дополнение к баллу ставится знак «минус».</w:t>
      </w:r>
    </w:p>
    <w:p w:rsidR="00D47A60" w:rsidRPr="00337E1E" w:rsidRDefault="00D47A60" w:rsidP="00D47A60">
      <w:pPr>
        <w:spacing w:after="0" w:line="240" w:lineRule="auto"/>
        <w:ind w:firstLine="709"/>
        <w:jc w:val="both"/>
        <w:rPr>
          <w:rFonts w:ascii="Times New Roman" w:hAnsi="Times New Roman" w:cs="Times New Roman"/>
          <w:sz w:val="24"/>
        </w:rPr>
      </w:pPr>
    </w:p>
    <w:p w:rsidR="00D47A60" w:rsidRPr="00337E1E" w:rsidRDefault="00D47A60" w:rsidP="00D47A60">
      <w:pPr>
        <w:spacing w:after="0" w:line="240" w:lineRule="auto"/>
        <w:ind w:firstLine="709"/>
        <w:jc w:val="both"/>
        <w:rPr>
          <w:rFonts w:ascii="Times New Roman" w:hAnsi="Times New Roman" w:cs="Times New Roman"/>
          <w:b/>
          <w:sz w:val="24"/>
        </w:rPr>
      </w:pPr>
      <w:r w:rsidRPr="00337E1E">
        <w:rPr>
          <w:rFonts w:ascii="Times New Roman" w:hAnsi="Times New Roman" w:cs="Times New Roman"/>
          <w:b/>
          <w:sz w:val="24"/>
        </w:rPr>
        <w:t>Задание 2</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Цель. Выявить умение ориентироваться на плоскости (влево, вправо, вверх, вниз). Проверяется также умение пересчитывать клеточки.</w:t>
      </w:r>
    </w:p>
    <w:p w:rsidR="00D47A60" w:rsidRPr="00337E1E" w:rsidRDefault="00D47A60" w:rsidP="00D47A60">
      <w:pPr>
        <w:spacing w:after="0" w:line="240" w:lineRule="auto"/>
        <w:ind w:firstLine="709"/>
        <w:jc w:val="both"/>
        <w:rPr>
          <w:rFonts w:ascii="Times New Roman" w:hAnsi="Times New Roman" w:cs="Times New Roman"/>
          <w:i/>
          <w:sz w:val="24"/>
        </w:rPr>
      </w:pPr>
      <w:r w:rsidRPr="00337E1E">
        <w:rPr>
          <w:rFonts w:ascii="Times New Roman" w:hAnsi="Times New Roman" w:cs="Times New Roman"/>
          <w:sz w:val="24"/>
        </w:rPr>
        <w:t xml:space="preserve">Текст задания. </w:t>
      </w:r>
      <w:r w:rsidRPr="00337E1E">
        <w:rPr>
          <w:rFonts w:ascii="Times New Roman" w:hAnsi="Times New Roman" w:cs="Times New Roman"/>
          <w:i/>
          <w:sz w:val="24"/>
        </w:rPr>
        <w:t>«Задание вы будете выполнять на клетчатой части своего листа (</w:t>
      </w:r>
      <w:r w:rsidRPr="00337E1E">
        <w:rPr>
          <w:rFonts w:ascii="Times New Roman" w:hAnsi="Times New Roman" w:cs="Times New Roman"/>
          <w:sz w:val="24"/>
        </w:rPr>
        <w:t>указывается место для выполнения задания</w:t>
      </w:r>
      <w:r w:rsidRPr="00337E1E">
        <w:rPr>
          <w:rFonts w:ascii="Times New Roman" w:hAnsi="Times New Roman" w:cs="Times New Roman"/>
          <w:i/>
          <w:sz w:val="24"/>
        </w:rPr>
        <w:t>). Найдите на клетчатом поле черную клеточку.</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1. Возьмите красный карандаш, отсчитайте от черной клеточки вправо четыре клеточки и пятую закрасьте красным карандашом.</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2. Возьмите синий карандаш. От красной клетки отступите вниз на две клеточки и третью закрасьте синим карандашом.</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3. Возьмите зеленый карандаш и клеточку, расположенную слева от синей, через одну клеточку от нее, закрасьте зеленым карандашом.</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4. Возьмите желтый карандаш. Отсчитайте от зеленой клетки вверх пять клеток и шестую закрасьте желтым карандашом».</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Оценка выполнения задания:</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0 баллов – ученик не приступил к выполнению задания; несколько клеток закрашены, но их расположение не соответствует инструкции;</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1 балл – выполнен верно только один пункт задания, допущены ошибки в направлении, пересчете клеток, начале отсчета;</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2 балла – выполнено верно 2–3 пункта задания;</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3 балла – все пункты задания выполнены верно.</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Если клетки плохо раскрашены, в дополнение к баллу ставится знак «минус».</w:t>
      </w:r>
    </w:p>
    <w:p w:rsidR="00D47A60" w:rsidRPr="00337E1E" w:rsidRDefault="00D47A60" w:rsidP="00D47A60">
      <w:pPr>
        <w:spacing w:after="0" w:line="240" w:lineRule="auto"/>
        <w:ind w:firstLine="709"/>
        <w:jc w:val="both"/>
        <w:rPr>
          <w:rFonts w:ascii="Times New Roman" w:hAnsi="Times New Roman" w:cs="Times New Roman"/>
          <w:sz w:val="24"/>
        </w:rPr>
      </w:pPr>
    </w:p>
    <w:p w:rsidR="00D47A60" w:rsidRPr="00337E1E" w:rsidRDefault="00D47A60" w:rsidP="00D47A60">
      <w:pPr>
        <w:spacing w:after="0" w:line="240" w:lineRule="auto"/>
        <w:ind w:firstLine="709"/>
        <w:jc w:val="both"/>
        <w:rPr>
          <w:rFonts w:ascii="Times New Roman" w:hAnsi="Times New Roman" w:cs="Times New Roman"/>
          <w:b/>
          <w:sz w:val="24"/>
        </w:rPr>
      </w:pPr>
      <w:r w:rsidRPr="00337E1E">
        <w:rPr>
          <w:rFonts w:ascii="Times New Roman" w:hAnsi="Times New Roman" w:cs="Times New Roman"/>
          <w:b/>
          <w:sz w:val="24"/>
        </w:rPr>
        <w:t>Задание 3</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Цель. Выявить умение сравнивать множества по числу элементов (вне зависимости от навыка счета).</w:t>
      </w:r>
    </w:p>
    <w:p w:rsidR="00D47A60" w:rsidRPr="00337E1E" w:rsidRDefault="00D47A60" w:rsidP="00D47A60">
      <w:pPr>
        <w:spacing w:after="0" w:line="240" w:lineRule="auto"/>
        <w:ind w:firstLine="709"/>
        <w:jc w:val="both"/>
        <w:rPr>
          <w:rFonts w:ascii="Times New Roman" w:hAnsi="Times New Roman" w:cs="Times New Roman"/>
          <w:i/>
          <w:sz w:val="24"/>
        </w:rPr>
      </w:pPr>
      <w:r w:rsidRPr="00337E1E">
        <w:rPr>
          <w:rFonts w:ascii="Times New Roman" w:hAnsi="Times New Roman" w:cs="Times New Roman"/>
          <w:sz w:val="24"/>
        </w:rPr>
        <w:t xml:space="preserve">Текст задания. </w:t>
      </w:r>
      <w:r w:rsidRPr="00337E1E">
        <w:rPr>
          <w:rFonts w:ascii="Times New Roman" w:hAnsi="Times New Roman" w:cs="Times New Roman"/>
          <w:i/>
          <w:sz w:val="24"/>
        </w:rPr>
        <w:t>«Найдите у себя на листках рисунок, на котором изображены круги и треугольники</w:t>
      </w:r>
      <w:r w:rsidRPr="00337E1E">
        <w:rPr>
          <w:rFonts w:ascii="Times New Roman" w:hAnsi="Times New Roman" w:cs="Times New Roman"/>
          <w:sz w:val="24"/>
        </w:rPr>
        <w:t xml:space="preserve"> (указывается рисунок к заданию 4). </w:t>
      </w:r>
      <w:r w:rsidRPr="00337E1E">
        <w:rPr>
          <w:rFonts w:ascii="Times New Roman" w:hAnsi="Times New Roman" w:cs="Times New Roman"/>
          <w:i/>
          <w:sz w:val="24"/>
        </w:rPr>
        <w:t>Чего больше: кругов или треугольников? Если больше кругов, то нарисуйте рядом еще один круг. Если больше треугольников, то нарисуйте еще один треугольник».</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Оценка выполнения задания:</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0 баллов – сравнение проведено неверно (нарисован один треугольник);</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3 балла – сравнение проведено верно (нарисован один круг).</w:t>
      </w:r>
    </w:p>
    <w:p w:rsidR="00D47A60" w:rsidRPr="00337E1E" w:rsidRDefault="00D47A60" w:rsidP="00D47A60">
      <w:pPr>
        <w:spacing w:after="0" w:line="240" w:lineRule="auto"/>
        <w:ind w:firstLine="709"/>
        <w:jc w:val="both"/>
        <w:rPr>
          <w:rFonts w:ascii="Times New Roman" w:hAnsi="Times New Roman" w:cs="Times New Roman"/>
          <w:sz w:val="24"/>
        </w:rPr>
      </w:pPr>
    </w:p>
    <w:p w:rsidR="00D47A60" w:rsidRPr="00337E1E" w:rsidRDefault="00D47A60" w:rsidP="00D47A60">
      <w:pPr>
        <w:spacing w:after="0" w:line="240" w:lineRule="auto"/>
        <w:ind w:firstLine="709"/>
        <w:jc w:val="both"/>
        <w:rPr>
          <w:rFonts w:ascii="Times New Roman" w:hAnsi="Times New Roman" w:cs="Times New Roman"/>
          <w:b/>
          <w:sz w:val="24"/>
        </w:rPr>
      </w:pPr>
      <w:r w:rsidRPr="00337E1E">
        <w:rPr>
          <w:rFonts w:ascii="Times New Roman" w:hAnsi="Times New Roman" w:cs="Times New Roman"/>
          <w:b/>
          <w:sz w:val="24"/>
        </w:rPr>
        <w:t>Задание 4</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Цель. Проверить состояние фонематического слуха, фонематического восприятия в процессе отбора картинок с заданным звуком в их названиях.</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Текст задания. «</w:t>
      </w:r>
      <w:r w:rsidRPr="00337E1E">
        <w:rPr>
          <w:rFonts w:ascii="Times New Roman" w:hAnsi="Times New Roman" w:cs="Times New Roman"/>
          <w:i/>
          <w:sz w:val="24"/>
        </w:rPr>
        <w:t xml:space="preserve">Посмотрите на эти картинки. Видите, под ними есть небольшие кружочки. Вам нужно самостоятельно назвать каждую картинку и, если в названии картинки есть звук [с], зачеркнуть кружок под ней. На первой картинке – солнце. В слове </w:t>
      </w:r>
      <w:r w:rsidRPr="00337E1E">
        <w:rPr>
          <w:rFonts w:ascii="Times New Roman" w:hAnsi="Times New Roman" w:cs="Times New Roman"/>
          <w:i/>
          <w:sz w:val="24"/>
        </w:rPr>
        <w:lastRenderedPageBreak/>
        <w:t>солнце есть звук [с], значит, нужно зачеркнуть кружок. А теперь приступайте к самостоятельному выполнению задания».</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Оценка выполнения:</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0 баллов – отсутствие дифференциации звуков [с] – [з], [с] – [ц], [с] – [ш] или полное непринятие задания;</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1 балл – наличие ошибок (отсутствует дифференциация звуков [с] – [з]);</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2 балла – выделен звук только из позиции начала слова, ошибочного выделения других звуков нет;</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3 балла – правильное выполнение задания.</w:t>
      </w:r>
    </w:p>
    <w:p w:rsidR="00D47A60" w:rsidRPr="00337E1E" w:rsidRDefault="00D47A60" w:rsidP="00D47A60">
      <w:pPr>
        <w:spacing w:after="0" w:line="240" w:lineRule="auto"/>
        <w:ind w:firstLine="709"/>
        <w:jc w:val="both"/>
        <w:rPr>
          <w:rFonts w:ascii="Times New Roman" w:hAnsi="Times New Roman" w:cs="Times New Roman"/>
          <w:sz w:val="24"/>
        </w:rPr>
      </w:pPr>
    </w:p>
    <w:p w:rsidR="00D47A60" w:rsidRPr="00337E1E" w:rsidRDefault="00D47A60" w:rsidP="00D47A60">
      <w:pPr>
        <w:spacing w:after="0" w:line="240" w:lineRule="auto"/>
        <w:ind w:firstLine="709"/>
        <w:jc w:val="both"/>
        <w:rPr>
          <w:rFonts w:ascii="Times New Roman" w:hAnsi="Times New Roman" w:cs="Times New Roman"/>
          <w:b/>
          <w:sz w:val="24"/>
        </w:rPr>
      </w:pPr>
      <w:r w:rsidRPr="00337E1E">
        <w:rPr>
          <w:rFonts w:ascii="Times New Roman" w:hAnsi="Times New Roman" w:cs="Times New Roman"/>
          <w:b/>
          <w:sz w:val="24"/>
        </w:rPr>
        <w:t>Задание 5</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Цель. Выявить степень овладения звуковым анализом на уровне определения количества звуков в слове.</w:t>
      </w:r>
    </w:p>
    <w:p w:rsidR="00D47A60" w:rsidRPr="00337E1E" w:rsidRDefault="00D47A60" w:rsidP="00D47A60">
      <w:pPr>
        <w:spacing w:after="0" w:line="240" w:lineRule="auto"/>
        <w:ind w:firstLine="709"/>
        <w:jc w:val="both"/>
        <w:rPr>
          <w:rFonts w:ascii="Times New Roman" w:hAnsi="Times New Roman" w:cs="Times New Roman"/>
          <w:i/>
          <w:sz w:val="24"/>
        </w:rPr>
      </w:pPr>
      <w:r w:rsidRPr="00337E1E">
        <w:rPr>
          <w:rFonts w:ascii="Times New Roman" w:hAnsi="Times New Roman" w:cs="Times New Roman"/>
          <w:sz w:val="24"/>
        </w:rPr>
        <w:t xml:space="preserve">Текст задания. </w:t>
      </w:r>
      <w:r w:rsidRPr="00337E1E">
        <w:rPr>
          <w:rFonts w:ascii="Times New Roman" w:hAnsi="Times New Roman" w:cs="Times New Roman"/>
          <w:i/>
          <w:sz w:val="24"/>
        </w:rPr>
        <w:t>«Вы видите домик с тремя окошками и рядом с ним – картинки. Каждое окошко – звук в слове. Назовите тихонько все картинки и подумайте, в каком слове три звука. Эту картинку соедините стрелкой с домиком». (Напечатать слово)</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Оценка выполнения:</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0 баллов – полное отсутствие соответствия количества звуков в слове и количества «окошек»;</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2 балла – наличие ошибок в один звук (отмечено слово волк);</w:t>
      </w:r>
    </w:p>
    <w:p w:rsidR="00D47A60" w:rsidRPr="00337E1E" w:rsidRDefault="00D47A60" w:rsidP="00D47A60">
      <w:pPr>
        <w:spacing w:after="0" w:line="240" w:lineRule="auto"/>
        <w:ind w:firstLine="709"/>
        <w:jc w:val="both"/>
        <w:rPr>
          <w:rFonts w:ascii="Times New Roman" w:hAnsi="Times New Roman" w:cs="Times New Roman"/>
          <w:sz w:val="24"/>
        </w:rPr>
      </w:pPr>
      <w:r w:rsidRPr="00337E1E">
        <w:rPr>
          <w:rFonts w:ascii="Times New Roman" w:hAnsi="Times New Roman" w:cs="Times New Roman"/>
          <w:sz w:val="24"/>
        </w:rPr>
        <w:t>3 балла – правильное выполнение задания.</w:t>
      </w:r>
    </w:p>
    <w:p w:rsidR="00D47A60" w:rsidRPr="00337E1E" w:rsidRDefault="00D47A60" w:rsidP="00147302">
      <w:pPr>
        <w:ind w:firstLine="709"/>
        <w:jc w:val="both"/>
        <w:rPr>
          <w:rFonts w:ascii="Times New Roman" w:hAnsi="Times New Roman" w:cs="Times New Roman"/>
          <w:sz w:val="24"/>
        </w:rPr>
      </w:pPr>
    </w:p>
    <w:p w:rsidR="00337E1E" w:rsidRPr="00337E1E" w:rsidRDefault="00337E1E">
      <w:pPr>
        <w:rPr>
          <w:rFonts w:ascii="Times New Roman" w:hAnsi="Times New Roman" w:cs="Times New Roman"/>
          <w:sz w:val="24"/>
        </w:rPr>
      </w:pPr>
      <w:r w:rsidRPr="00337E1E">
        <w:rPr>
          <w:rFonts w:ascii="Times New Roman" w:hAnsi="Times New Roman" w:cs="Times New Roman"/>
          <w:sz w:val="24"/>
        </w:rPr>
        <w:br w:type="page"/>
      </w:r>
    </w:p>
    <w:p w:rsidR="00337E1E" w:rsidRDefault="00337E1E" w:rsidP="00337E1E">
      <w:pPr>
        <w:jc w:val="center"/>
        <w:rPr>
          <w:rFonts w:ascii="Times New Roman" w:hAnsi="Times New Roman" w:cs="Times New Roman"/>
          <w:sz w:val="24"/>
        </w:rPr>
      </w:pPr>
      <w:r w:rsidRPr="00337E1E">
        <w:rPr>
          <w:rFonts w:ascii="Times New Roman" w:hAnsi="Times New Roman" w:cs="Times New Roman"/>
          <w:sz w:val="24"/>
        </w:rPr>
        <w:lastRenderedPageBreak/>
        <w:t>БЛАНК ЗАДАНИЙ</w:t>
      </w:r>
    </w:p>
    <w:p w:rsidR="003759C7" w:rsidRDefault="003759C7" w:rsidP="00337E1E">
      <w:pPr>
        <w:jc w:val="center"/>
        <w:rPr>
          <w:rFonts w:ascii="Times New Roman" w:hAnsi="Times New Roman" w:cs="Times New Roman"/>
          <w:sz w:val="24"/>
        </w:rPr>
      </w:pPr>
      <w:r>
        <w:rPr>
          <w:rFonts w:ascii="Times New Roman" w:hAnsi="Times New Roman" w:cs="Times New Roman"/>
          <w:sz w:val="24"/>
        </w:rPr>
        <w:t>Имя, фамилия ребёнка _________________________________________________</w:t>
      </w:r>
    </w:p>
    <w:tbl>
      <w:tblPr>
        <w:tblStyle w:val="a4"/>
        <w:tblW w:w="0" w:type="auto"/>
        <w:tblLook w:val="04A0" w:firstRow="1" w:lastRow="0" w:firstColumn="1" w:lastColumn="0" w:noHBand="0" w:noVBand="1"/>
      </w:tblPr>
      <w:tblGrid>
        <w:gridCol w:w="4536"/>
        <w:gridCol w:w="4809"/>
      </w:tblGrid>
      <w:tr w:rsidR="003759C7" w:rsidTr="003759C7">
        <w:tc>
          <w:tcPr>
            <w:tcW w:w="9345" w:type="dxa"/>
            <w:gridSpan w:val="2"/>
          </w:tcPr>
          <w:p w:rsidR="003759C7" w:rsidRDefault="003759C7" w:rsidP="00337E1E">
            <w:pPr>
              <w:jc w:val="center"/>
              <w:rPr>
                <w:rFonts w:ascii="Times New Roman" w:hAnsi="Times New Roman" w:cs="Times New Roman"/>
                <w:sz w:val="24"/>
              </w:rPr>
            </w:pPr>
            <w:r w:rsidRPr="00337E1E">
              <w:rPr>
                <w:noProof/>
                <w:lang w:eastAsia="ru-RU"/>
              </w:rPr>
              <w:drawing>
                <wp:inline distT="0" distB="0" distL="0" distR="0" wp14:anchorId="00DE7A69" wp14:editId="720AAF56">
                  <wp:extent cx="3400425" cy="2163907"/>
                  <wp:effectExtent l="0" t="0" r="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17499" cy="2174772"/>
                          </a:xfrm>
                          <a:prstGeom prst="rect">
                            <a:avLst/>
                          </a:prstGeom>
                          <a:noFill/>
                          <a:ln>
                            <a:noFill/>
                          </a:ln>
                        </pic:spPr>
                      </pic:pic>
                    </a:graphicData>
                  </a:graphic>
                </wp:inline>
              </w:drawing>
            </w:r>
          </w:p>
        </w:tc>
      </w:tr>
      <w:tr w:rsidR="003759C7" w:rsidTr="003759C7">
        <w:trPr>
          <w:trHeight w:val="3969"/>
        </w:trPr>
        <w:tc>
          <w:tcPr>
            <w:tcW w:w="3964" w:type="dxa"/>
            <w:vAlign w:val="center"/>
          </w:tcPr>
          <w:p w:rsidR="003759C7" w:rsidRDefault="003759C7" w:rsidP="003759C7">
            <w:pPr>
              <w:jc w:val="center"/>
              <w:rPr>
                <w:rFonts w:ascii="Times New Roman" w:hAnsi="Times New Roman" w:cs="Times New Roman"/>
                <w:sz w:val="24"/>
              </w:rPr>
            </w:pPr>
            <w:r w:rsidRPr="00337E1E">
              <w:rPr>
                <w:noProof/>
                <w:lang w:eastAsia="ru-RU"/>
              </w:rPr>
              <w:drawing>
                <wp:anchor distT="0" distB="0" distL="114300" distR="114300" simplePos="0" relativeHeight="251661312" behindDoc="0" locked="0" layoutInCell="1" allowOverlap="1" wp14:anchorId="4A1C3F2A" wp14:editId="38B01A15">
                  <wp:simplePos x="0" y="0"/>
                  <wp:positionH relativeFrom="column">
                    <wp:posOffset>121285</wp:posOffset>
                  </wp:positionH>
                  <wp:positionV relativeFrom="paragraph">
                    <wp:posOffset>-2061210</wp:posOffset>
                  </wp:positionV>
                  <wp:extent cx="2230755" cy="2133600"/>
                  <wp:effectExtent l="0" t="0" r="0" b="0"/>
                  <wp:wrapSquare wrapText="right"/>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230755" cy="21336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381" w:type="dxa"/>
            <w:vAlign w:val="center"/>
          </w:tcPr>
          <w:p w:rsidR="003759C7" w:rsidRDefault="003759C7" w:rsidP="003759C7">
            <w:pPr>
              <w:jc w:val="center"/>
              <w:rPr>
                <w:rFonts w:ascii="Times New Roman" w:hAnsi="Times New Roman" w:cs="Times New Roman"/>
                <w:sz w:val="24"/>
              </w:rPr>
            </w:pPr>
            <w:r w:rsidRPr="00337E1E">
              <w:rPr>
                <w:noProof/>
                <w:lang w:eastAsia="ru-RU"/>
              </w:rPr>
              <w:drawing>
                <wp:inline distT="0" distB="0" distL="0" distR="0" wp14:anchorId="56E559B7" wp14:editId="37AFA343">
                  <wp:extent cx="2880460" cy="189547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87479" cy="1900094"/>
                          </a:xfrm>
                          <a:prstGeom prst="rect">
                            <a:avLst/>
                          </a:prstGeom>
                          <a:noFill/>
                          <a:ln>
                            <a:noFill/>
                          </a:ln>
                        </pic:spPr>
                      </pic:pic>
                    </a:graphicData>
                  </a:graphic>
                </wp:inline>
              </w:drawing>
            </w:r>
          </w:p>
        </w:tc>
      </w:tr>
      <w:tr w:rsidR="003759C7" w:rsidTr="003759C7">
        <w:tc>
          <w:tcPr>
            <w:tcW w:w="9345" w:type="dxa"/>
            <w:gridSpan w:val="2"/>
            <w:tcBorders>
              <w:bottom w:val="single" w:sz="4" w:space="0" w:color="auto"/>
            </w:tcBorders>
          </w:tcPr>
          <w:p w:rsidR="003759C7" w:rsidRDefault="003759C7" w:rsidP="00337E1E">
            <w:pPr>
              <w:jc w:val="center"/>
              <w:rPr>
                <w:rFonts w:ascii="Times New Roman" w:hAnsi="Times New Roman" w:cs="Times New Roman"/>
                <w:sz w:val="24"/>
              </w:rPr>
            </w:pPr>
            <w:r w:rsidRPr="00337E1E">
              <w:rPr>
                <w:noProof/>
                <w:sz w:val="20"/>
                <w:szCs w:val="20"/>
                <w:lang w:eastAsia="ru-RU"/>
              </w:rPr>
              <w:drawing>
                <wp:inline distT="0" distB="0" distL="0" distR="0" wp14:anchorId="0C0155EF" wp14:editId="2A4A672D">
                  <wp:extent cx="2781300" cy="2400527"/>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98494" cy="2415367"/>
                          </a:xfrm>
                          <a:prstGeom prst="rect">
                            <a:avLst/>
                          </a:prstGeom>
                          <a:noFill/>
                          <a:ln>
                            <a:noFill/>
                          </a:ln>
                        </pic:spPr>
                      </pic:pic>
                    </a:graphicData>
                  </a:graphic>
                </wp:inline>
              </w:drawing>
            </w:r>
          </w:p>
        </w:tc>
      </w:tr>
      <w:tr w:rsidR="003759C7" w:rsidTr="003759C7">
        <w:tc>
          <w:tcPr>
            <w:tcW w:w="3964" w:type="dxa"/>
            <w:tcBorders>
              <w:right w:val="nil"/>
            </w:tcBorders>
            <w:vAlign w:val="center"/>
          </w:tcPr>
          <w:p w:rsidR="003759C7" w:rsidRDefault="003759C7" w:rsidP="003759C7">
            <w:pPr>
              <w:jc w:val="center"/>
              <w:rPr>
                <w:rFonts w:ascii="Times New Roman" w:hAnsi="Times New Roman" w:cs="Times New Roman"/>
                <w:sz w:val="24"/>
              </w:rPr>
            </w:pPr>
            <w:r w:rsidRPr="00337E1E">
              <w:rPr>
                <w:noProof/>
                <w:lang w:eastAsia="ru-RU"/>
              </w:rPr>
              <w:drawing>
                <wp:inline distT="0" distB="0" distL="0" distR="0" wp14:anchorId="3824E2CC" wp14:editId="7A1D7B28">
                  <wp:extent cx="2743200" cy="676275"/>
                  <wp:effectExtent l="0" t="0" r="0" b="952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200" cy="676275"/>
                          </a:xfrm>
                          <a:prstGeom prst="rect">
                            <a:avLst/>
                          </a:prstGeom>
                          <a:noFill/>
                          <a:ln>
                            <a:noFill/>
                          </a:ln>
                        </pic:spPr>
                      </pic:pic>
                    </a:graphicData>
                  </a:graphic>
                </wp:inline>
              </w:drawing>
            </w:r>
          </w:p>
        </w:tc>
        <w:tc>
          <w:tcPr>
            <w:tcW w:w="5381" w:type="dxa"/>
            <w:tcBorders>
              <w:left w:val="nil"/>
            </w:tcBorders>
          </w:tcPr>
          <w:p w:rsidR="003759C7" w:rsidRDefault="003759C7" w:rsidP="00337E1E">
            <w:pPr>
              <w:jc w:val="center"/>
              <w:rPr>
                <w:rFonts w:ascii="Times New Roman" w:hAnsi="Times New Roman" w:cs="Times New Roman"/>
                <w:sz w:val="24"/>
              </w:rPr>
            </w:pPr>
            <w:r>
              <w:rPr>
                <w:noProof/>
                <w:lang w:eastAsia="ru-RU"/>
              </w:rPr>
              <w:drawing>
                <wp:inline distT="0" distB="0" distL="0" distR="0" wp14:anchorId="580A9F92" wp14:editId="2A988F90">
                  <wp:extent cx="1287266" cy="1314450"/>
                  <wp:effectExtent l="0" t="0" r="8255" b="0"/>
                  <wp:docPr id="12" name="Рисунок 12" descr="Картинки Домов Для Детей Для Занятий — Фото Карти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Домов Для Детей Для Занятий — Фото Картинки"/>
                          <pic:cNvPicPr>
                            <a:picLocks noChangeAspect="1" noChangeArrowheads="1"/>
                          </pic:cNvPicPr>
                        </pic:nvPicPr>
                        <pic:blipFill rotWithShape="1">
                          <a:blip r:embed="rId10">
                            <a:extLst>
                              <a:ext uri="{BEBA8EAE-BF5A-486C-A8C5-ECC9F3942E4B}">
                                <a14:imgProps xmlns:a14="http://schemas.microsoft.com/office/drawing/2010/main">
                                  <a14:imgLayer r:embed="rId11">
                                    <a14:imgEffect>
                                      <a14:saturation sat="0"/>
                                    </a14:imgEffect>
                                  </a14:imgLayer>
                                </a14:imgProps>
                              </a:ext>
                              <a:ext uri="{28A0092B-C50C-407E-A947-70E740481C1C}">
                                <a14:useLocalDpi xmlns:a14="http://schemas.microsoft.com/office/drawing/2010/main" val="0"/>
                              </a:ext>
                            </a:extLst>
                          </a:blip>
                          <a:srcRect l="3377" t="57127" r="78286" b="4590"/>
                          <a:stretch/>
                        </pic:blipFill>
                        <pic:spPr bwMode="auto">
                          <a:xfrm>
                            <a:off x="0" y="0"/>
                            <a:ext cx="1324094" cy="1352056"/>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337E1E" w:rsidRPr="00337E1E" w:rsidRDefault="00337E1E" w:rsidP="00337E1E">
      <w:pPr>
        <w:rPr>
          <w:noProof/>
        </w:rPr>
        <w:sectPr w:rsidR="00337E1E" w:rsidRPr="00337E1E">
          <w:pgSz w:w="11906" w:h="16838"/>
          <w:pgMar w:top="1134" w:right="850" w:bottom="1134" w:left="1701" w:header="708" w:footer="708" w:gutter="0"/>
          <w:cols w:space="708"/>
          <w:docGrid w:linePitch="360"/>
        </w:sectPr>
      </w:pPr>
    </w:p>
    <w:p w:rsidR="00337E1E" w:rsidRPr="00337E1E" w:rsidRDefault="00337E1E" w:rsidP="003759C7">
      <w:pPr>
        <w:rPr>
          <w:noProof/>
        </w:rPr>
      </w:pPr>
      <w:bookmarkStart w:id="0" w:name="_GoBack"/>
      <w:bookmarkEnd w:id="0"/>
    </w:p>
    <w:sectPr w:rsidR="00337E1E" w:rsidRPr="00337E1E" w:rsidSect="00337E1E">
      <w:type w:val="continuous"/>
      <w:pgSz w:w="11906" w:h="16838"/>
      <w:pgMar w:top="1134" w:right="850" w:bottom="1134" w:left="1701"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4602C0"/>
    <w:multiLevelType w:val="multilevel"/>
    <w:tmpl w:val="CE7A9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9E3968"/>
    <w:multiLevelType w:val="hybridMultilevel"/>
    <w:tmpl w:val="1316B4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7352000"/>
    <w:multiLevelType w:val="hybridMultilevel"/>
    <w:tmpl w:val="9D5447C4"/>
    <w:lvl w:ilvl="0" w:tplc="C432591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71CA19DA"/>
    <w:multiLevelType w:val="hybridMultilevel"/>
    <w:tmpl w:val="EB70C79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5766"/>
    <w:rsid w:val="00147302"/>
    <w:rsid w:val="0015223D"/>
    <w:rsid w:val="00337E1E"/>
    <w:rsid w:val="003759C7"/>
    <w:rsid w:val="00441CD8"/>
    <w:rsid w:val="00935766"/>
    <w:rsid w:val="00C75546"/>
    <w:rsid w:val="00D47A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72D65"/>
  <w15:chartTrackingRefBased/>
  <w15:docId w15:val="{ED005E90-0484-4DFA-8B1C-420D3458A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3576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7302"/>
    <w:pPr>
      <w:ind w:left="720"/>
      <w:contextualSpacing/>
    </w:pPr>
  </w:style>
  <w:style w:type="table" w:styleId="a4">
    <w:name w:val="Table Grid"/>
    <w:basedOn w:val="a1"/>
    <w:uiPriority w:val="39"/>
    <w:rsid w:val="00337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microsoft.com/office/2007/relationships/hdphoto" Target="media/hdphoto1.wdp"/><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TotalTime>
  <Pages>1</Pages>
  <Words>1326</Words>
  <Characters>7562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3</cp:revision>
  <dcterms:created xsi:type="dcterms:W3CDTF">2023-06-28T08:22:00Z</dcterms:created>
  <dcterms:modified xsi:type="dcterms:W3CDTF">2023-07-01T09:00:00Z</dcterms:modified>
</cp:coreProperties>
</file>